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FBFF" w14:textId="77777777"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14:anchorId="51D589CA" wp14:editId="0813EEDE">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14:anchorId="7FBF5E03" wp14:editId="6B868F19">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789AC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14:anchorId="242CB595" wp14:editId="623EE693">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D34058" w:rsidRPr="00A66F2A" w:rsidRDefault="00D34058" w:rsidP="001F5CBD">
                            <w:pPr>
                              <w:ind w:right="480" w:firstLine="720"/>
                              <w:rPr>
                                <w:b/>
                                <w:sz w:val="26"/>
                                <w:szCs w:val="26"/>
                              </w:rPr>
                            </w:pPr>
                            <w:r w:rsidRPr="00A66F2A">
                              <w:rPr>
                                <w:b/>
                                <w:sz w:val="26"/>
                                <w:szCs w:val="26"/>
                              </w:rPr>
                              <w:t>For Immediate Release</w:t>
                            </w:r>
                          </w:p>
                          <w:p w14:paraId="5C7CF5D6" w14:textId="77777777" w:rsidR="00D34058" w:rsidRPr="00A66F2A" w:rsidRDefault="00D34058" w:rsidP="001F5CBD">
                            <w:pPr>
                              <w:ind w:right="480" w:firstLine="720"/>
                              <w:rPr>
                                <w:sz w:val="26"/>
                                <w:szCs w:val="26"/>
                              </w:rPr>
                            </w:pPr>
                            <w:r w:rsidRPr="00A66F2A">
                              <w:rPr>
                                <w:sz w:val="26"/>
                                <w:szCs w:val="26"/>
                              </w:rPr>
                              <w:t>Contact:  Mike Ruzicka</w:t>
                            </w:r>
                          </w:p>
                          <w:p w14:paraId="40F00B14" w14:textId="77777777" w:rsidR="00D34058" w:rsidRPr="00A66F2A" w:rsidRDefault="00D34058" w:rsidP="001F5CBD">
                            <w:pPr>
                              <w:ind w:right="480" w:firstLine="720"/>
                              <w:rPr>
                                <w:sz w:val="26"/>
                                <w:szCs w:val="26"/>
                              </w:rPr>
                            </w:pPr>
                            <w:r w:rsidRPr="00A66F2A">
                              <w:rPr>
                                <w:sz w:val="26"/>
                                <w:szCs w:val="26"/>
                              </w:rPr>
                              <w:t>414.778.4929 or 414.870.1876</w:t>
                            </w:r>
                          </w:p>
                          <w:p w14:paraId="53E5CD2A" w14:textId="01036BB4" w:rsidR="00D34058" w:rsidRPr="00E71BE0" w:rsidRDefault="00E71BE0" w:rsidP="001F5CBD">
                            <w:pPr>
                              <w:ind w:firstLine="720"/>
                              <w:rPr>
                                <w:color w:val="FFFFFF" w:themeColor="background1"/>
                                <w:sz w:val="26"/>
                                <w:szCs w:val="26"/>
                              </w:rPr>
                            </w:pPr>
                            <w:hyperlink r:id="rId6" w:history="1">
                              <w:r w:rsidRPr="00E71BE0">
                                <w:rPr>
                                  <w:rStyle w:val="Hyperlink"/>
                                  <w:color w:val="FFFFFF" w:themeColor="background1"/>
                                  <w:sz w:val="26"/>
                                  <w:szCs w:val="26"/>
                                  <w:u w:val="none"/>
                                </w:rPr>
                                <w:t>mike@gmar.com</w:t>
                              </w:r>
                            </w:hyperlink>
                            <w:r w:rsidRPr="00E71BE0">
                              <w:rPr>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B5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14:paraId="111E8FBD" w14:textId="77777777" w:rsidR="00D34058" w:rsidRPr="00A66F2A" w:rsidRDefault="00D34058" w:rsidP="001F5CBD">
                      <w:pPr>
                        <w:ind w:right="480" w:firstLine="720"/>
                        <w:rPr>
                          <w:b/>
                          <w:sz w:val="26"/>
                          <w:szCs w:val="26"/>
                        </w:rPr>
                      </w:pPr>
                      <w:r w:rsidRPr="00A66F2A">
                        <w:rPr>
                          <w:b/>
                          <w:sz w:val="26"/>
                          <w:szCs w:val="26"/>
                        </w:rPr>
                        <w:t>For Immediate Release</w:t>
                      </w:r>
                    </w:p>
                    <w:p w14:paraId="5C7CF5D6" w14:textId="77777777" w:rsidR="00D34058" w:rsidRPr="00A66F2A" w:rsidRDefault="00D34058" w:rsidP="001F5CBD">
                      <w:pPr>
                        <w:ind w:right="480" w:firstLine="720"/>
                        <w:rPr>
                          <w:sz w:val="26"/>
                          <w:szCs w:val="26"/>
                        </w:rPr>
                      </w:pPr>
                      <w:r w:rsidRPr="00A66F2A">
                        <w:rPr>
                          <w:sz w:val="26"/>
                          <w:szCs w:val="26"/>
                        </w:rPr>
                        <w:t>Contact:  Mike Ruzicka</w:t>
                      </w:r>
                    </w:p>
                    <w:p w14:paraId="40F00B14" w14:textId="77777777" w:rsidR="00D34058" w:rsidRPr="00A66F2A" w:rsidRDefault="00D34058" w:rsidP="001F5CBD">
                      <w:pPr>
                        <w:ind w:right="480" w:firstLine="720"/>
                        <w:rPr>
                          <w:sz w:val="26"/>
                          <w:szCs w:val="26"/>
                        </w:rPr>
                      </w:pPr>
                      <w:r w:rsidRPr="00A66F2A">
                        <w:rPr>
                          <w:sz w:val="26"/>
                          <w:szCs w:val="26"/>
                        </w:rPr>
                        <w:t>414.778.4929 or 414.870.1876</w:t>
                      </w:r>
                    </w:p>
                    <w:p w14:paraId="53E5CD2A" w14:textId="01036BB4" w:rsidR="00D34058" w:rsidRPr="00E71BE0" w:rsidRDefault="00E71BE0" w:rsidP="001F5CBD">
                      <w:pPr>
                        <w:ind w:firstLine="720"/>
                        <w:rPr>
                          <w:color w:val="FFFFFF" w:themeColor="background1"/>
                          <w:sz w:val="26"/>
                          <w:szCs w:val="26"/>
                        </w:rPr>
                      </w:pPr>
                      <w:hyperlink r:id="rId7" w:history="1">
                        <w:r w:rsidRPr="00E71BE0">
                          <w:rPr>
                            <w:rStyle w:val="Hyperlink"/>
                            <w:color w:val="FFFFFF" w:themeColor="background1"/>
                            <w:sz w:val="26"/>
                            <w:szCs w:val="26"/>
                            <w:u w:val="none"/>
                          </w:rPr>
                          <w:t>mike@gmar.com</w:t>
                        </w:r>
                      </w:hyperlink>
                      <w:r w:rsidRPr="00E71BE0">
                        <w:rPr>
                          <w:color w:val="FFFFFF" w:themeColor="background1"/>
                          <w:sz w:val="26"/>
                          <w:szCs w:val="26"/>
                        </w:rPr>
                        <w:t xml:space="preserve"> </w:t>
                      </w:r>
                    </w:p>
                  </w:txbxContent>
                </v:textbox>
              </v:shape>
            </w:pict>
          </mc:Fallback>
        </mc:AlternateContent>
      </w:r>
      <w:r w:rsidR="00127EF0">
        <w:rPr>
          <w:sz w:val="24"/>
          <w:szCs w:val="24"/>
        </w:rPr>
        <w:t xml:space="preserve"> </w:t>
      </w:r>
    </w:p>
    <w:p w14:paraId="33E945B2" w14:textId="38582120" w:rsidR="00127EF0" w:rsidRDefault="00127EF0" w:rsidP="00127EF0">
      <w:pPr>
        <w:rPr>
          <w:sz w:val="24"/>
          <w:szCs w:val="24"/>
        </w:rPr>
      </w:pPr>
    </w:p>
    <w:p w14:paraId="17239243" w14:textId="142ECE24"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56564CD4" w:rsidR="001F5CBD" w:rsidRDefault="001F5CBD" w:rsidP="00127EF0">
      <w:pPr>
        <w:spacing w:before="120" w:after="120"/>
        <w:ind w:left="-360" w:right="-360"/>
        <w:contextualSpacing/>
        <w:jc w:val="center"/>
        <w:rPr>
          <w:rFonts w:ascii="Arial Narrow" w:hAnsi="Arial Narrow"/>
          <w:b/>
          <w:bCs/>
          <w:sz w:val="56"/>
          <w:szCs w:val="56"/>
        </w:rPr>
      </w:pPr>
    </w:p>
    <w:p w14:paraId="1CB10AEE" w14:textId="7778E465" w:rsidR="001F5CBD" w:rsidRDefault="001F5CBD" w:rsidP="001F5CBD">
      <w:pPr>
        <w:spacing w:before="120" w:after="120"/>
        <w:ind w:left="-360" w:right="-360"/>
        <w:contextualSpacing/>
        <w:jc w:val="center"/>
        <w:rPr>
          <w:rFonts w:ascii="Arial Narrow" w:hAnsi="Arial Narrow"/>
          <w:b/>
          <w:bCs/>
          <w:sz w:val="56"/>
          <w:szCs w:val="56"/>
        </w:rPr>
      </w:pPr>
    </w:p>
    <w:p w14:paraId="1A804A49" w14:textId="0C21B981" w:rsidR="00681DC8" w:rsidRPr="00A35390" w:rsidRDefault="00E71BE0" w:rsidP="00681DC8">
      <w:pPr>
        <w:spacing w:before="120" w:after="120"/>
        <w:ind w:left="-360" w:right="-360"/>
        <w:contextualSpacing/>
        <w:jc w:val="center"/>
        <w:rPr>
          <w:rFonts w:ascii="Arial" w:hAnsi="Arial" w:cs="Arial"/>
          <w:b/>
          <w:bCs/>
          <w:sz w:val="64"/>
          <w:szCs w:val="64"/>
        </w:rPr>
      </w:pPr>
      <w:r>
        <w:rPr>
          <w:rFonts w:ascii="Arial" w:hAnsi="Arial" w:cs="Arial"/>
          <w:b/>
          <w:bCs/>
          <w:sz w:val="64"/>
          <w:szCs w:val="64"/>
        </w:rPr>
        <w:t xml:space="preserve">November </w:t>
      </w:r>
      <w:r w:rsidR="00681DC8" w:rsidRPr="00A35390">
        <w:rPr>
          <w:rFonts w:ascii="Arial" w:hAnsi="Arial" w:cs="Arial"/>
          <w:b/>
          <w:bCs/>
          <w:sz w:val="64"/>
          <w:szCs w:val="64"/>
        </w:rPr>
        <w:t xml:space="preserve">Home Sales </w:t>
      </w:r>
      <w:r w:rsidR="008C6F6A">
        <w:rPr>
          <w:rFonts w:ascii="Arial" w:hAnsi="Arial" w:cs="Arial"/>
          <w:b/>
          <w:bCs/>
          <w:sz w:val="64"/>
          <w:szCs w:val="64"/>
        </w:rPr>
        <w:t>Up</w:t>
      </w:r>
      <w:r w:rsidR="00681DC8" w:rsidRPr="00A35390">
        <w:rPr>
          <w:rFonts w:ascii="Arial" w:hAnsi="Arial" w:cs="Arial"/>
          <w:b/>
          <w:bCs/>
          <w:sz w:val="64"/>
          <w:szCs w:val="64"/>
        </w:rPr>
        <w:t xml:space="preserve"> </w:t>
      </w:r>
      <w:r w:rsidR="009A6291">
        <w:rPr>
          <w:rFonts w:ascii="Arial" w:hAnsi="Arial" w:cs="Arial"/>
          <w:b/>
          <w:bCs/>
          <w:sz w:val="64"/>
          <w:szCs w:val="64"/>
        </w:rPr>
        <w:t>2</w:t>
      </w:r>
      <w:r>
        <w:rPr>
          <w:rFonts w:ascii="Arial" w:hAnsi="Arial" w:cs="Arial"/>
          <w:b/>
          <w:bCs/>
          <w:sz w:val="64"/>
          <w:szCs w:val="64"/>
        </w:rPr>
        <w:t>4</w:t>
      </w:r>
      <w:r w:rsidR="009A6291">
        <w:rPr>
          <w:rFonts w:ascii="Arial" w:hAnsi="Arial" w:cs="Arial"/>
          <w:b/>
          <w:bCs/>
          <w:sz w:val="64"/>
          <w:szCs w:val="64"/>
        </w:rPr>
        <w:t>.</w:t>
      </w:r>
      <w:r>
        <w:rPr>
          <w:rFonts w:ascii="Arial" w:hAnsi="Arial" w:cs="Arial"/>
          <w:b/>
          <w:bCs/>
          <w:sz w:val="64"/>
          <w:szCs w:val="64"/>
        </w:rPr>
        <w:t>1</w:t>
      </w:r>
      <w:r w:rsidR="00681DC8" w:rsidRPr="00A35390">
        <w:rPr>
          <w:rFonts w:ascii="Arial" w:hAnsi="Arial" w:cs="Arial"/>
          <w:b/>
          <w:bCs/>
          <w:sz w:val="64"/>
          <w:szCs w:val="64"/>
        </w:rPr>
        <w:t>%</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81"/>
      </w:tblGrid>
      <w:tr w:rsidR="00E302C4" w14:paraId="24B40EB5" w14:textId="77777777" w:rsidTr="00A139C9">
        <w:trPr>
          <w:trHeight w:val="477"/>
        </w:trPr>
        <w:tc>
          <w:tcPr>
            <w:tcW w:w="5081" w:type="dxa"/>
            <w:vAlign w:val="center"/>
          </w:tcPr>
          <w:p w14:paraId="1ED3215F" w14:textId="77777777" w:rsidR="00E302C4" w:rsidRPr="00656C73" w:rsidRDefault="00E302C4" w:rsidP="00E302C4">
            <w:pPr>
              <w:spacing w:before="120" w:after="120"/>
              <w:ind w:left="-115" w:right="-360"/>
              <w:contextualSpacing/>
              <w:rPr>
                <w:rFonts w:cstheme="minorHAnsi"/>
                <w:sz w:val="24"/>
                <w:szCs w:val="24"/>
              </w:rPr>
            </w:pPr>
            <w:r w:rsidRPr="00656C73">
              <w:rPr>
                <w:rFonts w:cstheme="minorHAnsi"/>
                <w:b/>
                <w:bCs/>
                <w:sz w:val="24"/>
                <w:szCs w:val="24"/>
              </w:rPr>
              <w:t>Market Highlights</w:t>
            </w:r>
          </w:p>
        </w:tc>
      </w:tr>
      <w:tr w:rsidR="00E302C4" w14:paraId="16998B52" w14:textId="77777777" w:rsidTr="00656C73">
        <w:trPr>
          <w:trHeight w:hRule="exact" w:val="386"/>
        </w:trPr>
        <w:tc>
          <w:tcPr>
            <w:tcW w:w="5081" w:type="dxa"/>
            <w:shd w:val="clear" w:color="auto" w:fill="auto"/>
            <w:vAlign w:val="center"/>
          </w:tcPr>
          <w:p w14:paraId="2AA4FD63" w14:textId="1BD1FB87" w:rsidR="00E302C4" w:rsidRPr="00577F84" w:rsidRDefault="00E71BE0" w:rsidP="00DE613A">
            <w:pPr>
              <w:pStyle w:val="ListParagraph"/>
              <w:numPr>
                <w:ilvl w:val="0"/>
                <w:numId w:val="3"/>
              </w:numPr>
              <w:ind w:left="245" w:right="-360" w:hanging="245"/>
              <w:rPr>
                <w:sz w:val="24"/>
                <w:szCs w:val="24"/>
              </w:rPr>
            </w:pPr>
            <w:r>
              <w:rPr>
                <w:sz w:val="24"/>
                <w:szCs w:val="24"/>
              </w:rPr>
              <w:t xml:space="preserve">Strong Fall Market Continues </w:t>
            </w:r>
          </w:p>
        </w:tc>
      </w:tr>
      <w:tr w:rsidR="00E302C4" w14:paraId="786D284B" w14:textId="77777777" w:rsidTr="00656C73">
        <w:trPr>
          <w:trHeight w:hRule="exact" w:val="386"/>
        </w:trPr>
        <w:tc>
          <w:tcPr>
            <w:tcW w:w="5081" w:type="dxa"/>
            <w:shd w:val="clear" w:color="auto" w:fill="auto"/>
            <w:vAlign w:val="center"/>
          </w:tcPr>
          <w:p w14:paraId="1B827FCA" w14:textId="39AC9B2C" w:rsidR="00E302C4" w:rsidRPr="00577F84" w:rsidRDefault="00A0580C" w:rsidP="00DE613A">
            <w:pPr>
              <w:pStyle w:val="ListParagraph"/>
              <w:numPr>
                <w:ilvl w:val="0"/>
                <w:numId w:val="3"/>
              </w:numPr>
              <w:ind w:left="245" w:right="-360" w:hanging="245"/>
              <w:rPr>
                <w:sz w:val="24"/>
                <w:szCs w:val="24"/>
              </w:rPr>
            </w:pPr>
            <w:r>
              <w:rPr>
                <w:sz w:val="24"/>
                <w:szCs w:val="24"/>
              </w:rPr>
              <w:t>Market Has Been Robust Since 2019</w:t>
            </w:r>
          </w:p>
        </w:tc>
      </w:tr>
      <w:tr w:rsidR="00E302C4" w14:paraId="07DD8276" w14:textId="77777777" w:rsidTr="00656C73">
        <w:trPr>
          <w:trHeight w:hRule="exact" w:val="386"/>
        </w:trPr>
        <w:tc>
          <w:tcPr>
            <w:tcW w:w="5081" w:type="dxa"/>
            <w:shd w:val="clear" w:color="auto" w:fill="auto"/>
            <w:vAlign w:val="center"/>
          </w:tcPr>
          <w:p w14:paraId="0EAFC321" w14:textId="7B4CF2ED" w:rsidR="00E302C4" w:rsidRDefault="00D7710D" w:rsidP="00DE613A">
            <w:pPr>
              <w:pStyle w:val="ListParagraph"/>
              <w:numPr>
                <w:ilvl w:val="0"/>
                <w:numId w:val="3"/>
              </w:numPr>
              <w:ind w:left="245" w:right="-360" w:hanging="245"/>
              <w:rPr>
                <w:sz w:val="24"/>
                <w:szCs w:val="24"/>
              </w:rPr>
            </w:pPr>
            <w:r>
              <w:rPr>
                <w:sz w:val="24"/>
                <w:szCs w:val="24"/>
              </w:rPr>
              <w:t>Listing</w:t>
            </w:r>
            <w:r w:rsidR="004C7E31">
              <w:rPr>
                <w:sz w:val="24"/>
                <w:szCs w:val="24"/>
              </w:rPr>
              <w:t>s</w:t>
            </w:r>
            <w:r w:rsidR="00314345" w:rsidRPr="008E494E">
              <w:rPr>
                <w:sz w:val="24"/>
                <w:szCs w:val="24"/>
              </w:rPr>
              <w:t xml:space="preserve"> </w:t>
            </w:r>
            <w:r w:rsidR="00946D4A">
              <w:rPr>
                <w:sz w:val="24"/>
                <w:szCs w:val="24"/>
              </w:rPr>
              <w:t>Continue To Be Anemic</w:t>
            </w:r>
          </w:p>
        </w:tc>
      </w:tr>
    </w:tbl>
    <w:p w14:paraId="57E2A88E" w14:textId="0B4DA5C9" w:rsidR="00577F84" w:rsidRDefault="00577F84" w:rsidP="001F5CBD">
      <w:pPr>
        <w:spacing w:before="120" w:after="120"/>
        <w:ind w:left="-360" w:right="-360"/>
        <w:contextualSpacing/>
        <w:rPr>
          <w:b/>
          <w:bCs/>
          <w:sz w:val="24"/>
          <w:szCs w:val="24"/>
        </w:rPr>
      </w:pPr>
    </w:p>
    <w:p w14:paraId="2D693890" w14:textId="00011C0D" w:rsidR="00577F84" w:rsidRDefault="00577F84" w:rsidP="001F5CBD">
      <w:pPr>
        <w:spacing w:before="120" w:after="120"/>
        <w:ind w:left="-360" w:right="-360"/>
        <w:contextualSpacing/>
        <w:rPr>
          <w:b/>
          <w:bCs/>
          <w:sz w:val="24"/>
          <w:szCs w:val="24"/>
        </w:rPr>
      </w:pPr>
    </w:p>
    <w:p w14:paraId="38ABB225" w14:textId="5515CD88" w:rsidR="00577F84" w:rsidRDefault="00577F84" w:rsidP="001F5CBD">
      <w:pPr>
        <w:spacing w:before="120" w:after="120"/>
        <w:ind w:left="-360" w:right="-360"/>
        <w:contextualSpacing/>
        <w:rPr>
          <w:b/>
          <w:bCs/>
          <w:sz w:val="24"/>
          <w:szCs w:val="24"/>
        </w:rPr>
      </w:pPr>
    </w:p>
    <w:p w14:paraId="2DDE1A5F" w14:textId="5A271EFC" w:rsidR="00577F84" w:rsidRDefault="00577F84" w:rsidP="001F5CBD">
      <w:pPr>
        <w:spacing w:before="120" w:after="120"/>
        <w:ind w:left="-360" w:right="-360"/>
        <w:contextualSpacing/>
        <w:rPr>
          <w:b/>
          <w:bCs/>
          <w:sz w:val="24"/>
          <w:szCs w:val="24"/>
        </w:rPr>
      </w:pPr>
    </w:p>
    <w:p w14:paraId="3CA67BB0" w14:textId="0EB870B0" w:rsidR="00577F84" w:rsidRDefault="00577F84" w:rsidP="001F5CBD">
      <w:pPr>
        <w:spacing w:before="120" w:after="120"/>
        <w:ind w:left="-360" w:right="-360"/>
        <w:contextualSpacing/>
        <w:rPr>
          <w:b/>
          <w:bCs/>
          <w:sz w:val="24"/>
          <w:szCs w:val="24"/>
        </w:rPr>
      </w:pPr>
    </w:p>
    <w:p w14:paraId="59E3EC39" w14:textId="65859364" w:rsidR="00E302C4" w:rsidRDefault="00E302C4" w:rsidP="001F5CBD">
      <w:pPr>
        <w:spacing w:before="120" w:after="120"/>
        <w:ind w:left="-360" w:right="-360"/>
        <w:contextualSpacing/>
        <w:rPr>
          <w:sz w:val="24"/>
          <w:szCs w:val="24"/>
        </w:rPr>
      </w:pPr>
    </w:p>
    <w:p w14:paraId="17EA2605" w14:textId="3A55FA74" w:rsidR="00E302C4" w:rsidRDefault="00E302C4" w:rsidP="001F5CBD">
      <w:pPr>
        <w:spacing w:before="120" w:after="120"/>
        <w:ind w:left="-360" w:right="-360"/>
        <w:contextualSpacing/>
        <w:rPr>
          <w:sz w:val="24"/>
          <w:szCs w:val="24"/>
        </w:rPr>
      </w:pPr>
    </w:p>
    <w:p w14:paraId="7CC3670C" w14:textId="54C1D712" w:rsidR="00E71BE0" w:rsidRPr="00E71BE0" w:rsidRDefault="00E71BE0" w:rsidP="00E71BE0">
      <w:pPr>
        <w:spacing w:before="120" w:after="120"/>
        <w:ind w:left="-360" w:right="-360"/>
        <w:contextualSpacing/>
        <w:jc w:val="center"/>
        <w:rPr>
          <w:b/>
          <w:bCs/>
        </w:rPr>
      </w:pPr>
      <w:r>
        <w:rPr>
          <w:b/>
          <w:bCs/>
        </w:rPr>
        <w:t xml:space="preserve">* PLEASE </w:t>
      </w:r>
      <w:r w:rsidRPr="00E71BE0">
        <w:rPr>
          <w:b/>
          <w:bCs/>
        </w:rPr>
        <w:t xml:space="preserve">NOTE: </w:t>
      </w:r>
      <w:r w:rsidR="00033C2C">
        <w:rPr>
          <w:b/>
          <w:bCs/>
        </w:rPr>
        <w:t xml:space="preserve">GMAR </w:t>
      </w:r>
      <w:r w:rsidR="002701DD">
        <w:rPr>
          <w:b/>
          <w:bCs/>
        </w:rPr>
        <w:t xml:space="preserve">spokespeople are available for </w:t>
      </w:r>
      <w:r w:rsidR="00033C2C">
        <w:rPr>
          <w:b/>
          <w:bCs/>
        </w:rPr>
        <w:t>i</w:t>
      </w:r>
      <w:r w:rsidRPr="00E71BE0">
        <w:rPr>
          <w:b/>
          <w:bCs/>
        </w:rPr>
        <w:t>nterviews over the weekend and next week.</w:t>
      </w:r>
      <w:r>
        <w:rPr>
          <w:b/>
          <w:bCs/>
        </w:rPr>
        <w:t xml:space="preserve"> *</w:t>
      </w:r>
    </w:p>
    <w:p w14:paraId="2FAC6A3E" w14:textId="04C8A653" w:rsidR="00E71BE0" w:rsidRDefault="00E71BE0" w:rsidP="00D126F1">
      <w:pPr>
        <w:spacing w:before="120" w:after="120"/>
        <w:ind w:left="-360" w:right="-360"/>
        <w:contextualSpacing/>
      </w:pPr>
    </w:p>
    <w:p w14:paraId="58748021" w14:textId="6030A0D0" w:rsidR="00D128E8" w:rsidRDefault="00043508" w:rsidP="00A0580C">
      <w:pPr>
        <w:spacing w:before="120" w:after="120"/>
        <w:ind w:left="-360" w:right="-360"/>
        <w:contextualSpacing/>
      </w:pPr>
      <w:r>
        <w:t>Dec</w:t>
      </w:r>
      <w:r w:rsidR="00FB5F93">
        <w:t>ember</w:t>
      </w:r>
      <w:r w:rsidR="00C16329">
        <w:t xml:space="preserve"> 1</w:t>
      </w:r>
      <w:r w:rsidR="00E71BE0">
        <w:t>1</w:t>
      </w:r>
      <w:r w:rsidR="00127EF0" w:rsidRPr="00CD4658">
        <w:t>, 20</w:t>
      </w:r>
      <w:r w:rsidR="00F34596">
        <w:t>20</w:t>
      </w:r>
      <w:r w:rsidR="00127EF0" w:rsidRPr="00CD4658">
        <w:t xml:space="preserve"> –</w:t>
      </w:r>
      <w:r w:rsidR="00C20959">
        <w:t xml:space="preserve"> </w:t>
      </w:r>
      <w:r w:rsidR="00A0580C" w:rsidRPr="002701DD">
        <w:rPr>
          <w:b/>
          <w:bCs/>
        </w:rPr>
        <w:t>T</w:t>
      </w:r>
      <w:r w:rsidR="00C16329" w:rsidRPr="002701DD">
        <w:rPr>
          <w:b/>
          <w:bCs/>
        </w:rPr>
        <w:t xml:space="preserve">he </w:t>
      </w:r>
      <w:r w:rsidR="0043444E" w:rsidRPr="002701DD">
        <w:rPr>
          <w:b/>
          <w:bCs/>
        </w:rPr>
        <w:t>M</w:t>
      </w:r>
      <w:r w:rsidR="00C16329" w:rsidRPr="002701DD">
        <w:rPr>
          <w:b/>
          <w:bCs/>
        </w:rPr>
        <w:t>etropolitan Milwaukee</w:t>
      </w:r>
      <w:r w:rsidR="00C16329">
        <w:t xml:space="preserve"> </w:t>
      </w:r>
      <w:r w:rsidR="00C16329" w:rsidRPr="00226B46">
        <w:rPr>
          <w:b/>
          <w:bCs/>
        </w:rPr>
        <w:t>real estate</w:t>
      </w:r>
      <w:r w:rsidR="00C16329">
        <w:t xml:space="preserve"> </w:t>
      </w:r>
      <w:r w:rsidR="00C16329" w:rsidRPr="00226B46">
        <w:rPr>
          <w:b/>
          <w:bCs/>
        </w:rPr>
        <w:t xml:space="preserve">market </w:t>
      </w:r>
      <w:r w:rsidR="00A0580C" w:rsidRPr="00226B46">
        <w:rPr>
          <w:b/>
          <w:bCs/>
        </w:rPr>
        <w:t>continued its spectacular march in the latter half of 2020</w:t>
      </w:r>
      <w:r w:rsidR="00A0580C">
        <w:t>.</w:t>
      </w:r>
      <w:r w:rsidR="00946D4A">
        <w:t xml:space="preserve"> Sales in </w:t>
      </w:r>
      <w:r>
        <w:t>November</w:t>
      </w:r>
      <w:r w:rsidR="00946D4A">
        <w:t xml:space="preserve"> were up an astounding 2</w:t>
      </w:r>
      <w:r w:rsidR="00A0580C">
        <w:t>4</w:t>
      </w:r>
      <w:r w:rsidR="00946D4A">
        <w:t>.</w:t>
      </w:r>
      <w:r w:rsidR="00A0580C">
        <w:t>1</w:t>
      </w:r>
      <w:r w:rsidR="00946D4A">
        <w:t xml:space="preserve">% </w:t>
      </w:r>
      <w:r w:rsidR="00D128E8">
        <w:t>in the 4</w:t>
      </w:r>
      <w:r w:rsidR="00BF05EC">
        <w:t>-</w:t>
      </w:r>
      <w:r w:rsidR="00D128E8">
        <w:t xml:space="preserve">county area, and </w:t>
      </w:r>
      <w:r w:rsidR="002156E5">
        <w:t>up 2</w:t>
      </w:r>
      <w:r w:rsidR="00A0580C">
        <w:t>5.</w:t>
      </w:r>
      <w:r w:rsidR="002156E5">
        <w:t xml:space="preserve">6% </w:t>
      </w:r>
      <w:r w:rsidR="00D128E8">
        <w:t xml:space="preserve">in </w:t>
      </w:r>
      <w:r w:rsidR="00BF05EC">
        <w:t>S</w:t>
      </w:r>
      <w:r w:rsidR="00D128E8">
        <w:t>outheastern Wisconsin.</w:t>
      </w:r>
    </w:p>
    <w:tbl>
      <w:tblPr>
        <w:tblpPr w:leftFromText="288" w:rightFromText="288" w:vertAnchor="text" w:horzAnchor="margin" w:tblpX="-359"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6"/>
        <w:gridCol w:w="919"/>
        <w:gridCol w:w="16"/>
        <w:gridCol w:w="813"/>
        <w:gridCol w:w="16"/>
        <w:gridCol w:w="1102"/>
      </w:tblGrid>
      <w:tr w:rsidR="00A0580C" w:rsidRPr="00162A57" w14:paraId="56C847B0" w14:textId="77777777" w:rsidTr="00A0580C">
        <w:trPr>
          <w:trHeight w:val="432"/>
        </w:trPr>
        <w:tc>
          <w:tcPr>
            <w:tcW w:w="4338" w:type="dxa"/>
            <w:gridSpan w:val="7"/>
            <w:tcBorders>
              <w:top w:val="nil"/>
              <w:left w:val="nil"/>
              <w:bottom w:val="nil"/>
              <w:right w:val="nil"/>
            </w:tcBorders>
            <w:shd w:val="clear" w:color="auto" w:fill="auto"/>
            <w:tcMar>
              <w:top w:w="0" w:type="dxa"/>
              <w:left w:w="108" w:type="dxa"/>
              <w:bottom w:w="0" w:type="dxa"/>
              <w:right w:w="108" w:type="dxa"/>
            </w:tcMar>
            <w:vAlign w:val="center"/>
            <w:hideMark/>
          </w:tcPr>
          <w:p w14:paraId="128A1806" w14:textId="77777777" w:rsidR="00A0580C" w:rsidRPr="00162A57" w:rsidRDefault="00A0580C" w:rsidP="00A0580C">
            <w:pPr>
              <w:spacing w:line="252" w:lineRule="auto"/>
              <w:ind w:left="-108" w:right="85"/>
              <w:rPr>
                <w:rFonts w:cstheme="minorHAnsi"/>
                <w:b/>
              </w:rPr>
            </w:pPr>
            <w:r>
              <w:rPr>
                <w:rFonts w:cstheme="minorHAnsi"/>
                <w:b/>
              </w:rPr>
              <w:t>November</w:t>
            </w:r>
            <w:r w:rsidRPr="00162A57">
              <w:rPr>
                <w:rFonts w:cstheme="minorHAnsi"/>
                <w:b/>
              </w:rPr>
              <w:t xml:space="preserve"> Sales</w:t>
            </w:r>
          </w:p>
        </w:tc>
      </w:tr>
      <w:tr w:rsidR="00A0580C" w:rsidRPr="00162A57" w14:paraId="5BD62B21" w14:textId="77777777" w:rsidTr="00A0580C">
        <w:trPr>
          <w:trHeight w:val="288"/>
        </w:trPr>
        <w:tc>
          <w:tcPr>
            <w:tcW w:w="1456" w:type="dxa"/>
            <w:tcBorders>
              <w:top w:val="nil"/>
              <w:left w:val="nil"/>
              <w:bottom w:val="nil"/>
              <w:right w:val="single" w:sz="12" w:space="0" w:color="FFFFFF"/>
            </w:tcBorders>
            <w:shd w:val="clear" w:color="auto" w:fill="1F4E79" w:themeFill="accent1" w:themeFillShade="80"/>
            <w:vAlign w:val="center"/>
            <w:hideMark/>
          </w:tcPr>
          <w:p w14:paraId="5C731CE7" w14:textId="77777777" w:rsidR="00A0580C" w:rsidRPr="00162A57" w:rsidRDefault="00A0580C" w:rsidP="00A0580C">
            <w:pPr>
              <w:ind w:left="175" w:right="100"/>
              <w:rPr>
                <w:rFonts w:cstheme="minorHAnsi"/>
                <w:b/>
                <w:color w:val="FFFFFF" w:themeColor="background1"/>
              </w:rPr>
            </w:pPr>
            <w:r w:rsidRPr="00162A57">
              <w:rPr>
                <w:rFonts w:cstheme="minorHAnsi"/>
                <w:b/>
                <w:color w:val="FFFFFF" w:themeColor="background1"/>
              </w:rPr>
              <w:t>County</w:t>
            </w:r>
          </w:p>
        </w:tc>
        <w:tc>
          <w:tcPr>
            <w:tcW w:w="935"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4728AE52" w14:textId="77777777" w:rsidR="00A0580C" w:rsidRPr="00162A57" w:rsidRDefault="00A0580C" w:rsidP="00A0580C">
            <w:pPr>
              <w:spacing w:line="207" w:lineRule="atLeast"/>
              <w:ind w:left="44" w:right="62"/>
              <w:rPr>
                <w:rFonts w:cstheme="minorHAnsi"/>
                <w:color w:val="FFFFFF" w:themeColor="background1"/>
              </w:rPr>
            </w:pPr>
            <w:r w:rsidRPr="00162A57">
              <w:rPr>
                <w:rFonts w:cstheme="minorHAnsi"/>
                <w:color w:val="FFFFFF" w:themeColor="background1"/>
              </w:rPr>
              <w:t>2019</w:t>
            </w:r>
          </w:p>
        </w:tc>
        <w:tc>
          <w:tcPr>
            <w:tcW w:w="829"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7EB468E9" w14:textId="77777777" w:rsidR="00A0580C" w:rsidRPr="00162A57" w:rsidRDefault="00A0580C" w:rsidP="00A0580C">
            <w:pPr>
              <w:spacing w:line="207" w:lineRule="atLeast"/>
              <w:ind w:right="-23"/>
              <w:rPr>
                <w:rFonts w:cstheme="minorHAnsi"/>
                <w:color w:val="FFFFFF" w:themeColor="background1"/>
              </w:rPr>
            </w:pPr>
            <w:r w:rsidRPr="00162A57">
              <w:rPr>
                <w:rFonts w:cstheme="minorHAnsi"/>
                <w:color w:val="FFFFFF" w:themeColor="background1"/>
              </w:rPr>
              <w:t>2020</w:t>
            </w:r>
          </w:p>
        </w:tc>
        <w:tc>
          <w:tcPr>
            <w:tcW w:w="1118" w:type="dxa"/>
            <w:gridSpan w:val="2"/>
            <w:tcBorders>
              <w:top w:val="nil"/>
              <w:left w:val="single" w:sz="12" w:space="0" w:color="FFFFFF"/>
              <w:bottom w:val="nil"/>
              <w:right w:val="nil"/>
            </w:tcBorders>
            <w:shd w:val="clear" w:color="auto" w:fill="1F4E79" w:themeFill="accent1" w:themeFillShade="80"/>
          </w:tcPr>
          <w:p w14:paraId="6A29ACC7" w14:textId="77777777" w:rsidR="00A0580C" w:rsidRPr="00162A57" w:rsidRDefault="00A0580C" w:rsidP="00A0580C">
            <w:pPr>
              <w:ind w:left="89" w:right="90"/>
              <w:rPr>
                <w:rFonts w:cstheme="minorHAnsi"/>
                <w:color w:val="FFFFFF" w:themeColor="background1"/>
              </w:rPr>
            </w:pPr>
            <w:r w:rsidRPr="00162A57">
              <w:rPr>
                <w:rFonts w:cstheme="minorHAnsi"/>
                <w:color w:val="FFFFFF" w:themeColor="background1"/>
              </w:rPr>
              <w:t>% Change</w:t>
            </w:r>
          </w:p>
        </w:tc>
      </w:tr>
      <w:tr w:rsidR="00A0580C" w:rsidRPr="00162A57" w14:paraId="612E88BD" w14:textId="77777777" w:rsidTr="00A0580C">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42416CDA" w14:textId="77777777" w:rsidR="00A0580C" w:rsidRPr="00162A57" w:rsidRDefault="00A0580C" w:rsidP="00A0580C">
            <w:pPr>
              <w:spacing w:line="252" w:lineRule="auto"/>
              <w:ind w:left="62" w:right="100"/>
              <w:rPr>
                <w:rFonts w:cstheme="minorHAnsi"/>
              </w:rPr>
            </w:pPr>
            <w:r w:rsidRPr="00162A57">
              <w:rPr>
                <w:rFonts w:cstheme="minorHAnsi"/>
              </w:rPr>
              <w:t>Milwaukee</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62F9B532" w14:textId="77777777" w:rsidR="00A0580C" w:rsidRPr="00162A57" w:rsidRDefault="00A0580C" w:rsidP="00A0580C">
            <w:pPr>
              <w:spacing w:line="252" w:lineRule="auto"/>
              <w:ind w:left="44" w:right="62"/>
              <w:rPr>
                <w:rFonts w:cstheme="minorHAnsi"/>
              </w:rPr>
            </w:pPr>
            <w:r>
              <w:rPr>
                <w:rFonts w:cstheme="minorHAnsi"/>
              </w:rPr>
              <w:t>883</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20A91C61" w14:textId="77777777" w:rsidR="00A0580C" w:rsidRPr="00162A57" w:rsidRDefault="00A0580C" w:rsidP="00A0580C">
            <w:pPr>
              <w:spacing w:line="252" w:lineRule="auto"/>
              <w:ind w:right="-23"/>
              <w:rPr>
                <w:rFonts w:cstheme="minorHAnsi"/>
              </w:rPr>
            </w:pPr>
            <w:r>
              <w:rPr>
                <w:rFonts w:cstheme="minorHAnsi"/>
              </w:rPr>
              <w:t>1,059</w:t>
            </w:r>
          </w:p>
        </w:tc>
        <w:tc>
          <w:tcPr>
            <w:tcW w:w="1118" w:type="dxa"/>
            <w:gridSpan w:val="2"/>
            <w:tcBorders>
              <w:top w:val="nil"/>
              <w:left w:val="nil"/>
              <w:bottom w:val="nil"/>
              <w:right w:val="nil"/>
            </w:tcBorders>
            <w:shd w:val="clear" w:color="auto" w:fill="auto"/>
            <w:vAlign w:val="center"/>
          </w:tcPr>
          <w:p w14:paraId="12B26738" w14:textId="77777777" w:rsidR="00A0580C" w:rsidRPr="00162A57" w:rsidRDefault="00A0580C" w:rsidP="00A0580C">
            <w:pPr>
              <w:spacing w:line="252" w:lineRule="auto"/>
              <w:ind w:right="270"/>
              <w:jc w:val="right"/>
              <w:rPr>
                <w:rFonts w:cstheme="minorHAnsi"/>
              </w:rPr>
            </w:pPr>
            <w:r>
              <w:rPr>
                <w:rFonts w:cstheme="minorHAnsi"/>
              </w:rPr>
              <w:t>19</w:t>
            </w:r>
            <w:r w:rsidRPr="00162A57">
              <w:rPr>
                <w:rFonts w:cstheme="minorHAnsi"/>
              </w:rPr>
              <w:t>.9%</w:t>
            </w:r>
          </w:p>
        </w:tc>
      </w:tr>
      <w:tr w:rsidR="00A0580C" w:rsidRPr="00162A57" w14:paraId="11C7EF08" w14:textId="77777777" w:rsidTr="00A0580C">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514099BE" w14:textId="77777777" w:rsidR="00A0580C" w:rsidRPr="00162A57" w:rsidRDefault="00A0580C" w:rsidP="00A0580C">
            <w:pPr>
              <w:spacing w:line="252" w:lineRule="auto"/>
              <w:ind w:left="62" w:right="100"/>
              <w:rPr>
                <w:rFonts w:cstheme="minorHAnsi"/>
              </w:rPr>
            </w:pPr>
            <w:r w:rsidRPr="00162A57">
              <w:rPr>
                <w:rFonts w:cstheme="minorHAnsi"/>
              </w:rPr>
              <w:t>Waukesha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3656FB1F" w14:textId="77777777" w:rsidR="00A0580C" w:rsidRPr="00162A57" w:rsidRDefault="00A0580C" w:rsidP="00A0580C">
            <w:pPr>
              <w:spacing w:line="252" w:lineRule="auto"/>
              <w:ind w:left="44" w:right="62"/>
              <w:rPr>
                <w:rFonts w:cstheme="minorHAnsi"/>
              </w:rPr>
            </w:pPr>
            <w:r>
              <w:rPr>
                <w:rFonts w:cstheme="minorHAnsi"/>
              </w:rPr>
              <w:t>455</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41EC99B8" w14:textId="77777777" w:rsidR="00A0580C" w:rsidRPr="00162A57" w:rsidRDefault="00A0580C" w:rsidP="00A0580C">
            <w:pPr>
              <w:spacing w:line="252" w:lineRule="auto"/>
              <w:ind w:right="-23"/>
              <w:rPr>
                <w:rFonts w:cstheme="minorHAnsi"/>
              </w:rPr>
            </w:pPr>
            <w:r>
              <w:rPr>
                <w:rFonts w:cstheme="minorHAnsi"/>
              </w:rPr>
              <w:t>547</w:t>
            </w:r>
          </w:p>
        </w:tc>
        <w:tc>
          <w:tcPr>
            <w:tcW w:w="1118" w:type="dxa"/>
            <w:gridSpan w:val="2"/>
            <w:tcBorders>
              <w:top w:val="nil"/>
              <w:left w:val="nil"/>
              <w:bottom w:val="nil"/>
              <w:right w:val="nil"/>
            </w:tcBorders>
            <w:shd w:val="clear" w:color="auto" w:fill="DEEAF6" w:themeFill="accent1" w:themeFillTint="33"/>
            <w:vAlign w:val="center"/>
          </w:tcPr>
          <w:p w14:paraId="2CD2104C" w14:textId="77777777" w:rsidR="00A0580C" w:rsidRPr="00162A57" w:rsidRDefault="00A0580C" w:rsidP="00A0580C">
            <w:pPr>
              <w:spacing w:line="252" w:lineRule="auto"/>
              <w:ind w:right="270"/>
              <w:jc w:val="right"/>
              <w:rPr>
                <w:rFonts w:cstheme="minorHAnsi"/>
              </w:rPr>
            </w:pPr>
            <w:r>
              <w:rPr>
                <w:rFonts w:cstheme="minorHAnsi"/>
              </w:rPr>
              <w:t>20</w:t>
            </w:r>
            <w:r w:rsidRPr="00162A57">
              <w:rPr>
                <w:rFonts w:cstheme="minorHAnsi"/>
              </w:rPr>
              <w:t>.</w:t>
            </w:r>
            <w:r>
              <w:rPr>
                <w:rFonts w:cstheme="minorHAnsi"/>
              </w:rPr>
              <w:t>2</w:t>
            </w:r>
            <w:r w:rsidRPr="00162A57">
              <w:rPr>
                <w:rFonts w:cstheme="minorHAnsi"/>
              </w:rPr>
              <w:t>%</w:t>
            </w:r>
          </w:p>
        </w:tc>
      </w:tr>
      <w:tr w:rsidR="00A0580C" w:rsidRPr="00162A57" w14:paraId="426CC074" w14:textId="77777777" w:rsidTr="00A0580C">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3E29BAF5" w14:textId="77777777" w:rsidR="00A0580C" w:rsidRPr="00162A57" w:rsidRDefault="00A0580C" w:rsidP="00A0580C">
            <w:pPr>
              <w:spacing w:line="252" w:lineRule="auto"/>
              <w:ind w:left="62" w:right="100"/>
              <w:rPr>
                <w:rFonts w:cstheme="minorHAnsi"/>
              </w:rPr>
            </w:pPr>
            <w:r w:rsidRPr="00162A57">
              <w:rPr>
                <w:rFonts w:cstheme="minorHAnsi"/>
              </w:rPr>
              <w:t>Washington</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61F6138E" w14:textId="77777777" w:rsidR="00A0580C" w:rsidRPr="00162A57" w:rsidRDefault="00A0580C" w:rsidP="00A0580C">
            <w:pPr>
              <w:spacing w:line="252" w:lineRule="auto"/>
              <w:ind w:left="44" w:right="62"/>
              <w:rPr>
                <w:rFonts w:cstheme="minorHAnsi"/>
              </w:rPr>
            </w:pPr>
            <w:r>
              <w:rPr>
                <w:rFonts w:cstheme="minorHAnsi"/>
              </w:rPr>
              <w:t>143</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38592486" w14:textId="77777777" w:rsidR="00A0580C" w:rsidRPr="00162A57" w:rsidRDefault="00A0580C" w:rsidP="00A0580C">
            <w:pPr>
              <w:spacing w:line="252" w:lineRule="auto"/>
              <w:ind w:right="-23"/>
              <w:rPr>
                <w:rFonts w:cstheme="minorHAnsi"/>
              </w:rPr>
            </w:pPr>
            <w:r>
              <w:rPr>
                <w:rFonts w:cstheme="minorHAnsi"/>
              </w:rPr>
              <w:t>186</w:t>
            </w:r>
          </w:p>
        </w:tc>
        <w:tc>
          <w:tcPr>
            <w:tcW w:w="1118" w:type="dxa"/>
            <w:gridSpan w:val="2"/>
            <w:tcBorders>
              <w:top w:val="nil"/>
              <w:left w:val="nil"/>
              <w:bottom w:val="nil"/>
              <w:right w:val="nil"/>
            </w:tcBorders>
            <w:shd w:val="clear" w:color="auto" w:fill="auto"/>
            <w:vAlign w:val="center"/>
          </w:tcPr>
          <w:p w14:paraId="4EDAFEC6" w14:textId="77777777" w:rsidR="00A0580C" w:rsidRPr="00162A57" w:rsidRDefault="00A0580C" w:rsidP="00A0580C">
            <w:pPr>
              <w:spacing w:line="252" w:lineRule="auto"/>
              <w:ind w:right="270"/>
              <w:jc w:val="right"/>
              <w:rPr>
                <w:rFonts w:cstheme="minorHAnsi"/>
              </w:rPr>
            </w:pPr>
            <w:r>
              <w:rPr>
                <w:rFonts w:cstheme="minorHAnsi"/>
              </w:rPr>
              <w:t>30.1</w:t>
            </w:r>
            <w:r w:rsidRPr="00162A57">
              <w:rPr>
                <w:rFonts w:cstheme="minorHAnsi"/>
              </w:rPr>
              <w:t>%</w:t>
            </w:r>
          </w:p>
        </w:tc>
      </w:tr>
      <w:tr w:rsidR="00A0580C" w:rsidRPr="00162A57" w14:paraId="124DCF84" w14:textId="77777777" w:rsidTr="00A0580C">
        <w:trPr>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612009C4" w14:textId="77777777" w:rsidR="00A0580C" w:rsidRPr="00162A57" w:rsidRDefault="00A0580C" w:rsidP="00A0580C">
            <w:pPr>
              <w:spacing w:line="252" w:lineRule="auto"/>
              <w:ind w:left="62" w:right="100"/>
              <w:rPr>
                <w:rFonts w:cstheme="minorHAnsi"/>
              </w:rPr>
            </w:pPr>
            <w:r w:rsidRPr="00162A57">
              <w:rPr>
                <w:rFonts w:cstheme="minorHAnsi"/>
              </w:rPr>
              <w:t>Ozaukee</w:t>
            </w:r>
          </w:p>
        </w:tc>
        <w:tc>
          <w:tcPr>
            <w:tcW w:w="935"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25238610" w14:textId="77777777" w:rsidR="00A0580C" w:rsidRPr="00162A57" w:rsidRDefault="00A0580C" w:rsidP="00A0580C">
            <w:pPr>
              <w:spacing w:line="252" w:lineRule="auto"/>
              <w:ind w:left="44" w:right="62"/>
              <w:rPr>
                <w:rFonts w:cstheme="minorHAnsi"/>
              </w:rPr>
            </w:pPr>
            <w:r>
              <w:rPr>
                <w:rFonts w:cstheme="minorHAnsi"/>
              </w:rPr>
              <w:t>72</w:t>
            </w:r>
          </w:p>
        </w:tc>
        <w:tc>
          <w:tcPr>
            <w:tcW w:w="8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5EDACFD4" w14:textId="77777777" w:rsidR="00A0580C" w:rsidRPr="00162A57" w:rsidRDefault="00A0580C" w:rsidP="00A0580C">
            <w:pPr>
              <w:spacing w:line="252" w:lineRule="auto"/>
              <w:ind w:right="-23"/>
              <w:rPr>
                <w:rFonts w:cstheme="minorHAnsi"/>
              </w:rPr>
            </w:pPr>
            <w:r>
              <w:rPr>
                <w:rFonts w:cstheme="minorHAnsi"/>
              </w:rPr>
              <w:t>135</w:t>
            </w:r>
          </w:p>
        </w:tc>
        <w:tc>
          <w:tcPr>
            <w:tcW w:w="1118" w:type="dxa"/>
            <w:gridSpan w:val="2"/>
            <w:tcBorders>
              <w:top w:val="nil"/>
              <w:left w:val="nil"/>
              <w:bottom w:val="nil"/>
              <w:right w:val="nil"/>
            </w:tcBorders>
            <w:shd w:val="clear" w:color="auto" w:fill="DEEAF6" w:themeFill="accent1" w:themeFillTint="33"/>
            <w:vAlign w:val="center"/>
          </w:tcPr>
          <w:p w14:paraId="0B63E4D1" w14:textId="77777777" w:rsidR="00A0580C" w:rsidRPr="00162A57" w:rsidRDefault="00A0580C" w:rsidP="00A0580C">
            <w:pPr>
              <w:spacing w:line="252" w:lineRule="auto"/>
              <w:ind w:right="270"/>
              <w:jc w:val="right"/>
              <w:rPr>
                <w:rFonts w:cstheme="minorHAnsi"/>
              </w:rPr>
            </w:pPr>
            <w:r>
              <w:rPr>
                <w:rFonts w:cstheme="minorHAnsi"/>
              </w:rPr>
              <w:t>87.5</w:t>
            </w:r>
            <w:r w:rsidRPr="00162A57">
              <w:rPr>
                <w:rFonts w:cstheme="minorHAnsi"/>
              </w:rPr>
              <w:t>%</w:t>
            </w:r>
          </w:p>
        </w:tc>
      </w:tr>
      <w:tr w:rsidR="00A0580C" w:rsidRPr="00162A57" w14:paraId="115D5DB7" w14:textId="77777777" w:rsidTr="00A0580C">
        <w:trPr>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4E1EA729" w14:textId="77777777" w:rsidR="00A0580C" w:rsidRPr="00162A57" w:rsidRDefault="00A0580C" w:rsidP="00A0580C">
            <w:pPr>
              <w:spacing w:line="252" w:lineRule="auto"/>
              <w:ind w:left="62" w:right="100"/>
              <w:rPr>
                <w:rFonts w:cstheme="minorHAnsi"/>
              </w:rPr>
            </w:pPr>
            <w:r w:rsidRPr="00162A57">
              <w:rPr>
                <w:rFonts w:cstheme="minorHAnsi"/>
              </w:rPr>
              <w:t>Metro Area</w:t>
            </w:r>
          </w:p>
        </w:tc>
        <w:tc>
          <w:tcPr>
            <w:tcW w:w="935"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08FFB02E" w14:textId="77777777" w:rsidR="00A0580C" w:rsidRPr="00162A57" w:rsidRDefault="00A0580C" w:rsidP="00A0580C">
            <w:pPr>
              <w:spacing w:line="252" w:lineRule="auto"/>
              <w:ind w:left="44" w:right="62"/>
              <w:rPr>
                <w:rFonts w:cstheme="minorHAnsi"/>
              </w:rPr>
            </w:pPr>
            <w:r w:rsidRPr="00162A57">
              <w:rPr>
                <w:rFonts w:cstheme="minorHAnsi"/>
              </w:rPr>
              <w:t>1,</w:t>
            </w:r>
            <w:r>
              <w:rPr>
                <w:rFonts w:cstheme="minorHAnsi"/>
              </w:rPr>
              <w:t>553</w:t>
            </w:r>
          </w:p>
        </w:tc>
        <w:tc>
          <w:tcPr>
            <w:tcW w:w="82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541697D9" w14:textId="77777777" w:rsidR="00A0580C" w:rsidRPr="00162A57" w:rsidRDefault="00A0580C" w:rsidP="00A0580C">
            <w:pPr>
              <w:spacing w:line="252" w:lineRule="auto"/>
              <w:ind w:right="-23"/>
              <w:rPr>
                <w:rFonts w:cstheme="minorHAnsi"/>
              </w:rPr>
            </w:pPr>
            <w:r>
              <w:rPr>
                <w:rFonts w:cstheme="minorHAnsi"/>
              </w:rPr>
              <w:t>1</w:t>
            </w:r>
            <w:r w:rsidRPr="00162A57">
              <w:rPr>
                <w:rFonts w:cstheme="minorHAnsi"/>
              </w:rPr>
              <w:t>,</w:t>
            </w:r>
            <w:r>
              <w:rPr>
                <w:rFonts w:cstheme="minorHAnsi"/>
              </w:rPr>
              <w:t>927</w:t>
            </w:r>
          </w:p>
        </w:tc>
        <w:tc>
          <w:tcPr>
            <w:tcW w:w="1118" w:type="dxa"/>
            <w:gridSpan w:val="2"/>
            <w:tcBorders>
              <w:top w:val="nil"/>
              <w:left w:val="nil"/>
              <w:bottom w:val="nil"/>
              <w:right w:val="nil"/>
            </w:tcBorders>
            <w:shd w:val="clear" w:color="auto" w:fill="auto"/>
            <w:vAlign w:val="center"/>
          </w:tcPr>
          <w:p w14:paraId="01CC3016" w14:textId="77777777" w:rsidR="00A0580C" w:rsidRPr="00162A57" w:rsidRDefault="00A0580C" w:rsidP="00A0580C">
            <w:pPr>
              <w:spacing w:line="252" w:lineRule="auto"/>
              <w:ind w:right="270"/>
              <w:jc w:val="right"/>
              <w:rPr>
                <w:rFonts w:cstheme="minorHAnsi"/>
              </w:rPr>
            </w:pPr>
            <w:r>
              <w:rPr>
                <w:rFonts w:cstheme="minorHAnsi"/>
              </w:rPr>
              <w:t>24.1</w:t>
            </w:r>
            <w:r w:rsidRPr="00162A57">
              <w:rPr>
                <w:rFonts w:cstheme="minorHAnsi"/>
              </w:rPr>
              <w:t>%</w:t>
            </w:r>
          </w:p>
        </w:tc>
      </w:tr>
      <w:tr w:rsidR="00A0580C" w:rsidRPr="00162A57" w14:paraId="5ED4B902" w14:textId="77777777" w:rsidTr="00A0580C">
        <w:trPr>
          <w:trHeight w:val="80"/>
        </w:trPr>
        <w:tc>
          <w:tcPr>
            <w:tcW w:w="4338" w:type="dxa"/>
            <w:gridSpan w:val="7"/>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5E0DEEB" w14:textId="77777777" w:rsidR="00A0580C" w:rsidRPr="00162A57" w:rsidRDefault="00A0580C" w:rsidP="00A0580C">
            <w:pPr>
              <w:spacing w:line="252" w:lineRule="auto"/>
              <w:ind w:right="270"/>
              <w:rPr>
                <w:rFonts w:cstheme="minorHAnsi"/>
                <w:sz w:val="10"/>
                <w:szCs w:val="10"/>
              </w:rPr>
            </w:pPr>
          </w:p>
        </w:tc>
      </w:tr>
      <w:tr w:rsidR="00A0580C" w:rsidRPr="00162A57" w14:paraId="651F7FC0" w14:textId="77777777" w:rsidTr="00A0580C">
        <w:trPr>
          <w:trHeight w:val="288"/>
        </w:trPr>
        <w:tc>
          <w:tcPr>
            <w:tcW w:w="1472" w:type="dxa"/>
            <w:gridSpan w:val="2"/>
            <w:tcBorders>
              <w:top w:val="nil"/>
              <w:left w:val="nil"/>
              <w:bottom w:val="nil"/>
              <w:right w:val="nil"/>
            </w:tcBorders>
            <w:shd w:val="clear" w:color="auto" w:fill="auto"/>
            <w:tcMar>
              <w:top w:w="0" w:type="dxa"/>
              <w:left w:w="108" w:type="dxa"/>
              <w:bottom w:w="0" w:type="dxa"/>
              <w:right w:w="108" w:type="dxa"/>
            </w:tcMar>
            <w:vAlign w:val="center"/>
          </w:tcPr>
          <w:p w14:paraId="21CA6130" w14:textId="77777777" w:rsidR="00A0580C" w:rsidRPr="00162A57" w:rsidRDefault="00A0580C" w:rsidP="00A0580C">
            <w:pPr>
              <w:spacing w:line="252" w:lineRule="auto"/>
              <w:ind w:left="62" w:right="100"/>
              <w:rPr>
                <w:rFonts w:cstheme="minorHAnsi"/>
              </w:rPr>
            </w:pPr>
            <w:r w:rsidRPr="00162A57">
              <w:rPr>
                <w:rFonts w:cstheme="minorHAnsi"/>
              </w:rPr>
              <w:t>Racine</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6BFF31A5" w14:textId="77777777" w:rsidR="00A0580C" w:rsidRPr="00162A57" w:rsidRDefault="00A0580C" w:rsidP="00A0580C">
            <w:pPr>
              <w:spacing w:line="252" w:lineRule="auto"/>
              <w:ind w:left="44" w:right="62"/>
              <w:rPr>
                <w:rFonts w:cstheme="minorHAnsi"/>
              </w:rPr>
            </w:pPr>
            <w:r>
              <w:rPr>
                <w:rFonts w:cstheme="minorHAnsi"/>
              </w:rPr>
              <w:t>198</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38208486" w14:textId="77777777" w:rsidR="00A0580C" w:rsidRPr="00162A57" w:rsidRDefault="00A0580C" w:rsidP="00A0580C">
            <w:pPr>
              <w:spacing w:line="252" w:lineRule="auto"/>
              <w:ind w:right="-23"/>
              <w:rPr>
                <w:rFonts w:cstheme="minorHAnsi"/>
              </w:rPr>
            </w:pPr>
            <w:r>
              <w:rPr>
                <w:rFonts w:cstheme="minorHAnsi"/>
              </w:rPr>
              <w:t>285</w:t>
            </w:r>
          </w:p>
        </w:tc>
        <w:tc>
          <w:tcPr>
            <w:tcW w:w="1102" w:type="dxa"/>
            <w:tcBorders>
              <w:top w:val="nil"/>
              <w:left w:val="nil"/>
              <w:bottom w:val="nil"/>
              <w:right w:val="nil"/>
            </w:tcBorders>
            <w:shd w:val="clear" w:color="auto" w:fill="auto"/>
            <w:vAlign w:val="center"/>
          </w:tcPr>
          <w:p w14:paraId="5288CCA4" w14:textId="77777777" w:rsidR="00A0580C" w:rsidRPr="00162A57" w:rsidRDefault="00A0580C" w:rsidP="00A0580C">
            <w:pPr>
              <w:spacing w:line="252" w:lineRule="auto"/>
              <w:ind w:right="270"/>
              <w:jc w:val="right"/>
              <w:rPr>
                <w:rFonts w:cstheme="minorHAnsi"/>
              </w:rPr>
            </w:pPr>
            <w:r>
              <w:rPr>
                <w:rFonts w:cstheme="minorHAnsi"/>
              </w:rPr>
              <w:t>43</w:t>
            </w:r>
            <w:r w:rsidRPr="00162A57">
              <w:rPr>
                <w:rFonts w:cstheme="minorHAnsi"/>
              </w:rPr>
              <w:t>.</w:t>
            </w:r>
            <w:r>
              <w:rPr>
                <w:rFonts w:cstheme="minorHAnsi"/>
              </w:rPr>
              <w:t>9</w:t>
            </w:r>
            <w:r w:rsidRPr="00162A57">
              <w:rPr>
                <w:rFonts w:cstheme="minorHAnsi"/>
              </w:rPr>
              <w:t>%</w:t>
            </w:r>
          </w:p>
        </w:tc>
      </w:tr>
      <w:tr w:rsidR="00A0580C" w:rsidRPr="00162A57" w14:paraId="3AAB0A22" w14:textId="77777777" w:rsidTr="00A0580C">
        <w:trPr>
          <w:trHeight w:val="288"/>
        </w:trPr>
        <w:tc>
          <w:tcPr>
            <w:tcW w:w="1472"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474D03B" w14:textId="77777777" w:rsidR="00A0580C" w:rsidRPr="00162A57" w:rsidRDefault="00A0580C" w:rsidP="00A0580C">
            <w:pPr>
              <w:spacing w:line="252" w:lineRule="auto"/>
              <w:ind w:left="62" w:right="100"/>
              <w:rPr>
                <w:rFonts w:cstheme="minorHAnsi"/>
              </w:rPr>
            </w:pPr>
            <w:r w:rsidRPr="00162A57">
              <w:rPr>
                <w:rFonts w:cstheme="minorHAnsi"/>
              </w:rPr>
              <w:t>Kenosha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106514FE" w14:textId="77777777" w:rsidR="00A0580C" w:rsidRPr="00162A57" w:rsidRDefault="00A0580C" w:rsidP="00A0580C">
            <w:pPr>
              <w:spacing w:line="252" w:lineRule="auto"/>
              <w:ind w:left="44" w:right="62"/>
              <w:rPr>
                <w:rFonts w:cstheme="minorHAnsi"/>
              </w:rPr>
            </w:pPr>
            <w:r>
              <w:rPr>
                <w:rFonts w:cstheme="minorHAnsi"/>
              </w:rPr>
              <w:t>180</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10E31889" w14:textId="77777777" w:rsidR="00A0580C" w:rsidRPr="00162A57" w:rsidRDefault="00A0580C" w:rsidP="00A0580C">
            <w:pPr>
              <w:spacing w:line="252" w:lineRule="auto"/>
              <w:ind w:right="-23"/>
              <w:rPr>
                <w:rFonts w:cstheme="minorHAnsi"/>
              </w:rPr>
            </w:pPr>
            <w:r>
              <w:rPr>
                <w:rFonts w:cstheme="minorHAnsi"/>
              </w:rPr>
              <w:t>220</w:t>
            </w:r>
          </w:p>
        </w:tc>
        <w:tc>
          <w:tcPr>
            <w:tcW w:w="1102" w:type="dxa"/>
            <w:tcBorders>
              <w:top w:val="nil"/>
              <w:left w:val="nil"/>
              <w:bottom w:val="nil"/>
              <w:right w:val="nil"/>
            </w:tcBorders>
            <w:shd w:val="clear" w:color="auto" w:fill="DEEAF6" w:themeFill="accent1" w:themeFillTint="33"/>
            <w:vAlign w:val="center"/>
          </w:tcPr>
          <w:p w14:paraId="73310573" w14:textId="77777777" w:rsidR="00A0580C" w:rsidRPr="00162A57" w:rsidRDefault="00A0580C" w:rsidP="00A0580C">
            <w:pPr>
              <w:spacing w:line="252" w:lineRule="auto"/>
              <w:ind w:right="270"/>
              <w:jc w:val="right"/>
              <w:rPr>
                <w:rFonts w:cstheme="minorHAnsi"/>
              </w:rPr>
            </w:pPr>
            <w:r>
              <w:rPr>
                <w:rFonts w:cstheme="minorHAnsi"/>
              </w:rPr>
              <w:t>22.2</w:t>
            </w:r>
            <w:r w:rsidRPr="00162A57">
              <w:rPr>
                <w:rFonts w:cstheme="minorHAnsi"/>
              </w:rPr>
              <w:t>%</w:t>
            </w:r>
          </w:p>
        </w:tc>
      </w:tr>
      <w:tr w:rsidR="00A0580C" w:rsidRPr="00162A57" w14:paraId="204C364D" w14:textId="77777777" w:rsidTr="00A0580C">
        <w:trPr>
          <w:trHeight w:val="288"/>
        </w:trPr>
        <w:tc>
          <w:tcPr>
            <w:tcW w:w="1472"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4EB08FD8" w14:textId="77777777" w:rsidR="00A0580C" w:rsidRPr="00162A57" w:rsidRDefault="00A0580C" w:rsidP="00A0580C">
            <w:pPr>
              <w:spacing w:line="252" w:lineRule="auto"/>
              <w:ind w:left="62" w:right="100"/>
              <w:rPr>
                <w:rFonts w:cstheme="minorHAnsi"/>
              </w:rPr>
            </w:pPr>
            <w:r w:rsidRPr="00162A57">
              <w:rPr>
                <w:rFonts w:cstheme="minorHAnsi"/>
              </w:rPr>
              <w:t>Walworth</w:t>
            </w:r>
          </w:p>
        </w:tc>
        <w:tc>
          <w:tcPr>
            <w:tcW w:w="935" w:type="dxa"/>
            <w:gridSpan w:val="2"/>
            <w:tcBorders>
              <w:top w:val="nil"/>
              <w:left w:val="nil"/>
              <w:bottom w:val="single" w:sz="4" w:space="0" w:color="auto"/>
              <w:right w:val="nil"/>
            </w:tcBorders>
            <w:shd w:val="clear" w:color="auto" w:fill="auto"/>
            <w:tcMar>
              <w:top w:w="0" w:type="dxa"/>
              <w:left w:w="108" w:type="dxa"/>
              <w:bottom w:w="0" w:type="dxa"/>
              <w:right w:w="108" w:type="dxa"/>
            </w:tcMar>
            <w:vAlign w:val="bottom"/>
          </w:tcPr>
          <w:p w14:paraId="668B34F9" w14:textId="77777777" w:rsidR="00A0580C" w:rsidRPr="00162A57" w:rsidRDefault="00A0580C" w:rsidP="00A0580C">
            <w:pPr>
              <w:spacing w:line="252" w:lineRule="auto"/>
              <w:ind w:left="44" w:right="62"/>
              <w:rPr>
                <w:rFonts w:cstheme="minorHAnsi"/>
              </w:rPr>
            </w:pPr>
            <w:r>
              <w:rPr>
                <w:rFonts w:cstheme="minorHAnsi"/>
              </w:rPr>
              <w:t>152</w:t>
            </w:r>
          </w:p>
        </w:tc>
        <w:tc>
          <w:tcPr>
            <w:tcW w:w="829" w:type="dxa"/>
            <w:gridSpan w:val="2"/>
            <w:tcBorders>
              <w:top w:val="nil"/>
              <w:left w:val="nil"/>
              <w:bottom w:val="single" w:sz="4" w:space="0" w:color="auto"/>
              <w:right w:val="nil"/>
            </w:tcBorders>
            <w:shd w:val="clear" w:color="auto" w:fill="auto"/>
            <w:tcMar>
              <w:top w:w="0" w:type="dxa"/>
              <w:left w:w="108" w:type="dxa"/>
              <w:bottom w:w="0" w:type="dxa"/>
              <w:right w:w="108" w:type="dxa"/>
            </w:tcMar>
            <w:vAlign w:val="bottom"/>
          </w:tcPr>
          <w:p w14:paraId="057C16B1" w14:textId="77777777" w:rsidR="00A0580C" w:rsidRPr="00162A57" w:rsidRDefault="00A0580C" w:rsidP="00A0580C">
            <w:pPr>
              <w:spacing w:line="252" w:lineRule="auto"/>
              <w:ind w:right="-23"/>
              <w:rPr>
                <w:rFonts w:cstheme="minorHAnsi"/>
              </w:rPr>
            </w:pPr>
            <w:r>
              <w:rPr>
                <w:rFonts w:cstheme="minorHAnsi"/>
              </w:rPr>
              <w:t>184</w:t>
            </w:r>
          </w:p>
        </w:tc>
        <w:tc>
          <w:tcPr>
            <w:tcW w:w="1102" w:type="dxa"/>
            <w:tcBorders>
              <w:top w:val="nil"/>
              <w:left w:val="nil"/>
              <w:bottom w:val="nil"/>
              <w:right w:val="nil"/>
            </w:tcBorders>
            <w:shd w:val="clear" w:color="auto" w:fill="auto"/>
            <w:vAlign w:val="center"/>
          </w:tcPr>
          <w:p w14:paraId="047F3CCD" w14:textId="77777777" w:rsidR="00A0580C" w:rsidRPr="00162A57" w:rsidRDefault="00A0580C" w:rsidP="00A0580C">
            <w:pPr>
              <w:spacing w:line="252" w:lineRule="auto"/>
              <w:ind w:right="270"/>
              <w:jc w:val="right"/>
              <w:rPr>
                <w:rFonts w:cstheme="minorHAnsi"/>
              </w:rPr>
            </w:pPr>
            <w:r>
              <w:rPr>
                <w:rFonts w:cstheme="minorHAnsi"/>
              </w:rPr>
              <w:t>21.1</w:t>
            </w:r>
            <w:r w:rsidRPr="00162A57">
              <w:rPr>
                <w:rFonts w:cstheme="minorHAnsi"/>
              </w:rPr>
              <w:t>%</w:t>
            </w:r>
          </w:p>
        </w:tc>
      </w:tr>
      <w:tr w:rsidR="00A0580C" w:rsidRPr="00162A57" w14:paraId="3E6834C5" w14:textId="77777777" w:rsidTr="00A0580C">
        <w:trPr>
          <w:trHeight w:val="288"/>
        </w:trPr>
        <w:tc>
          <w:tcPr>
            <w:tcW w:w="1472"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6CBF9CC" w14:textId="77777777" w:rsidR="00A0580C" w:rsidRPr="00162A57" w:rsidRDefault="00A0580C" w:rsidP="00A0580C">
            <w:pPr>
              <w:spacing w:line="252" w:lineRule="auto"/>
              <w:ind w:left="62" w:right="100"/>
              <w:rPr>
                <w:rFonts w:cstheme="minorHAnsi"/>
              </w:rPr>
            </w:pPr>
            <w:r w:rsidRPr="00162A57">
              <w:rPr>
                <w:rFonts w:cstheme="minorHAnsi"/>
              </w:rPr>
              <w:t>SE WI Area</w:t>
            </w:r>
          </w:p>
        </w:tc>
        <w:tc>
          <w:tcPr>
            <w:tcW w:w="935"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A3AC812" w14:textId="77777777" w:rsidR="00A0580C" w:rsidRPr="00162A57" w:rsidRDefault="00A0580C" w:rsidP="00A0580C">
            <w:pPr>
              <w:spacing w:line="252" w:lineRule="auto"/>
              <w:ind w:left="44" w:right="62"/>
              <w:rPr>
                <w:rFonts w:cstheme="minorHAnsi"/>
              </w:rPr>
            </w:pPr>
            <w:r w:rsidRPr="00162A57">
              <w:rPr>
                <w:rFonts w:cstheme="minorHAnsi"/>
              </w:rPr>
              <w:t>2,</w:t>
            </w:r>
            <w:r>
              <w:rPr>
                <w:rFonts w:cstheme="minorHAnsi"/>
              </w:rPr>
              <w:t>083</w:t>
            </w:r>
          </w:p>
        </w:tc>
        <w:tc>
          <w:tcPr>
            <w:tcW w:w="82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3C1A46E3" w14:textId="77777777" w:rsidR="00A0580C" w:rsidRPr="00162A57" w:rsidRDefault="00A0580C" w:rsidP="00A0580C">
            <w:pPr>
              <w:spacing w:line="252" w:lineRule="auto"/>
              <w:ind w:right="-23"/>
              <w:rPr>
                <w:rFonts w:cstheme="minorHAnsi"/>
              </w:rPr>
            </w:pPr>
            <w:r>
              <w:rPr>
                <w:rFonts w:cstheme="minorHAnsi"/>
              </w:rPr>
              <w:t>2</w:t>
            </w:r>
            <w:r w:rsidRPr="00162A57">
              <w:rPr>
                <w:rFonts w:cstheme="minorHAnsi"/>
              </w:rPr>
              <w:t>,</w:t>
            </w:r>
            <w:r>
              <w:rPr>
                <w:rFonts w:cstheme="minorHAnsi"/>
              </w:rPr>
              <w:t>616</w:t>
            </w:r>
          </w:p>
        </w:tc>
        <w:tc>
          <w:tcPr>
            <w:tcW w:w="1102" w:type="dxa"/>
            <w:tcBorders>
              <w:top w:val="nil"/>
              <w:left w:val="nil"/>
              <w:bottom w:val="nil"/>
              <w:right w:val="nil"/>
            </w:tcBorders>
            <w:shd w:val="clear" w:color="auto" w:fill="DEEAF6" w:themeFill="accent1" w:themeFillTint="33"/>
            <w:vAlign w:val="center"/>
          </w:tcPr>
          <w:p w14:paraId="571E3F1E" w14:textId="77777777" w:rsidR="00A0580C" w:rsidRPr="00162A57" w:rsidRDefault="00A0580C" w:rsidP="00A0580C">
            <w:pPr>
              <w:spacing w:line="252" w:lineRule="auto"/>
              <w:ind w:right="270"/>
              <w:jc w:val="right"/>
              <w:rPr>
                <w:rFonts w:cstheme="minorHAnsi"/>
              </w:rPr>
            </w:pPr>
            <w:r>
              <w:rPr>
                <w:rFonts w:cstheme="minorHAnsi"/>
              </w:rPr>
              <w:t>25.6</w:t>
            </w:r>
            <w:r w:rsidRPr="00162A57">
              <w:rPr>
                <w:rFonts w:cstheme="minorHAnsi"/>
              </w:rPr>
              <w:t>%</w:t>
            </w:r>
          </w:p>
        </w:tc>
      </w:tr>
      <w:tr w:rsidR="00A0580C" w:rsidRPr="00162A57" w14:paraId="7D34856F" w14:textId="77777777" w:rsidTr="00A0580C">
        <w:trPr>
          <w:trHeight w:val="144"/>
        </w:trPr>
        <w:tc>
          <w:tcPr>
            <w:tcW w:w="4338" w:type="dxa"/>
            <w:gridSpan w:val="7"/>
            <w:tcBorders>
              <w:top w:val="nil"/>
              <w:left w:val="nil"/>
              <w:bottom w:val="nil"/>
              <w:right w:val="nil"/>
            </w:tcBorders>
            <w:shd w:val="clear" w:color="auto" w:fill="auto"/>
            <w:tcMar>
              <w:top w:w="0" w:type="dxa"/>
              <w:left w:w="108" w:type="dxa"/>
              <w:bottom w:w="0" w:type="dxa"/>
              <w:right w:w="108" w:type="dxa"/>
            </w:tcMar>
            <w:vAlign w:val="center"/>
          </w:tcPr>
          <w:p w14:paraId="3EBD3F5C" w14:textId="77777777" w:rsidR="00A0580C" w:rsidRPr="00162A57" w:rsidRDefault="00A0580C" w:rsidP="00A0580C">
            <w:pPr>
              <w:spacing w:line="252" w:lineRule="auto"/>
              <w:ind w:right="270"/>
              <w:rPr>
                <w:rFonts w:cstheme="minorHAnsi"/>
                <w:sz w:val="20"/>
                <w:szCs w:val="20"/>
              </w:rPr>
            </w:pPr>
          </w:p>
        </w:tc>
      </w:tr>
    </w:tbl>
    <w:p w14:paraId="6EDDD125" w14:textId="1DA40C75" w:rsidR="002156E5" w:rsidRDefault="002156E5" w:rsidP="00D126F1">
      <w:pPr>
        <w:spacing w:before="120" w:after="120"/>
        <w:ind w:left="-360" w:right="-360"/>
        <w:contextualSpacing/>
      </w:pPr>
      <w:r>
        <w:t xml:space="preserve">In a more typical market, sales volume in the 4-county area would be </w:t>
      </w:r>
      <w:r w:rsidR="00A0580C">
        <w:t>around</w:t>
      </w:r>
      <w:r>
        <w:t xml:space="preserve"> </w:t>
      </w:r>
      <w:r w:rsidR="00A0580C">
        <w:t>1</w:t>
      </w:r>
      <w:r>
        <w:t>,</w:t>
      </w:r>
      <w:r w:rsidR="00A0580C">
        <w:t>5</w:t>
      </w:r>
      <w:r>
        <w:t xml:space="preserve">00 units in </w:t>
      </w:r>
      <w:r w:rsidR="00043508">
        <w:t>November</w:t>
      </w:r>
      <w:r>
        <w:t xml:space="preserve"> as buyers’ and sellers’ attention turns to </w:t>
      </w:r>
      <w:r w:rsidR="00A0580C">
        <w:t>Thanksgiving and the Holidays</w:t>
      </w:r>
      <w:r>
        <w:t>.</w:t>
      </w:r>
      <w:r w:rsidR="00A0580C">
        <w:t xml:space="preserve"> </w:t>
      </w:r>
    </w:p>
    <w:p w14:paraId="6CB2C973" w14:textId="1B10FE83" w:rsidR="002156E5" w:rsidRDefault="002156E5" w:rsidP="00D126F1">
      <w:pPr>
        <w:spacing w:before="120" w:after="120"/>
        <w:ind w:left="-360" w:right="-360"/>
        <w:contextualSpacing/>
      </w:pPr>
    </w:p>
    <w:p w14:paraId="14C0BB94" w14:textId="5765B64C" w:rsidR="00656C73" w:rsidRDefault="002701DD" w:rsidP="00D126F1">
      <w:pPr>
        <w:spacing w:before="120" w:after="120"/>
        <w:ind w:left="-360" w:right="-360"/>
        <w:contextualSpacing/>
      </w:pPr>
      <w:r>
        <w:t>The fall market</w:t>
      </w:r>
      <w:r w:rsidR="004B5255">
        <w:t>’s surge i</w:t>
      </w:r>
      <w:r>
        <w:t xml:space="preserve">s part of a larger trend. </w:t>
      </w:r>
      <w:r w:rsidR="004B5255">
        <w:rPr>
          <w:b/>
          <w:bCs/>
        </w:rPr>
        <w:t>T</w:t>
      </w:r>
      <w:r w:rsidR="00226B46" w:rsidRPr="00226B46">
        <w:rPr>
          <w:b/>
          <w:bCs/>
        </w:rPr>
        <w:t xml:space="preserve">he current market has </w:t>
      </w:r>
      <w:r w:rsidR="004B5255">
        <w:rPr>
          <w:b/>
          <w:bCs/>
        </w:rPr>
        <w:t xml:space="preserve">actually </w:t>
      </w:r>
      <w:r w:rsidR="00226B46" w:rsidRPr="00226B46">
        <w:rPr>
          <w:b/>
          <w:bCs/>
        </w:rPr>
        <w:t>been on a roll since July 2019</w:t>
      </w:r>
      <w:r w:rsidR="004B5255">
        <w:t xml:space="preserve">. A 17-month stretch </w:t>
      </w:r>
      <w:r w:rsidR="00226B46">
        <w:t xml:space="preserve">with the </w:t>
      </w:r>
      <w:r w:rsidR="00BB55D6">
        <w:t xml:space="preserve">“Stay at Home” </w:t>
      </w:r>
      <w:r w:rsidR="00226B46">
        <w:t xml:space="preserve">order </w:t>
      </w:r>
      <w:r w:rsidR="004B5255">
        <w:t xml:space="preserve">acting as a speedbump, </w:t>
      </w:r>
      <w:r w:rsidR="00226B46">
        <w:t>causing a</w:t>
      </w:r>
      <w:r w:rsidR="00057F91">
        <w:t xml:space="preserve"> slight </w:t>
      </w:r>
      <w:r w:rsidR="004B5255">
        <w:t>slow-down</w:t>
      </w:r>
      <w:r w:rsidR="00057F91">
        <w:t xml:space="preserve"> </w:t>
      </w:r>
      <w:r w:rsidR="00656C73">
        <w:t>from</w:t>
      </w:r>
      <w:r w:rsidR="00057F91">
        <w:t xml:space="preserve"> April </w:t>
      </w:r>
      <w:r w:rsidR="004B5255">
        <w:t>to</w:t>
      </w:r>
      <w:r w:rsidR="00057F91">
        <w:t xml:space="preserve"> June.</w:t>
      </w:r>
      <w:r w:rsidR="00A0580C">
        <w:t xml:space="preserve"> </w:t>
      </w:r>
    </w:p>
    <w:p w14:paraId="463DF37D" w14:textId="51B2EDB5" w:rsidR="00226B46" w:rsidRDefault="00226B46" w:rsidP="00D126F1">
      <w:pPr>
        <w:spacing w:before="120" w:after="120"/>
        <w:ind w:left="-360" w:right="-360"/>
        <w:contextualSpacing/>
      </w:pPr>
    </w:p>
    <w:p w14:paraId="3FBC24BC" w14:textId="66566740" w:rsidR="00D34058" w:rsidRDefault="00226B46" w:rsidP="00A25A48">
      <w:pPr>
        <w:spacing w:before="120" w:after="120"/>
        <w:ind w:left="-360" w:right="-360"/>
        <w:contextualSpacing/>
      </w:pPr>
      <w:r>
        <w:t>After</w:t>
      </w:r>
      <w:r w:rsidR="004B5255">
        <w:t xml:space="preserve"> the </w:t>
      </w:r>
      <w:r w:rsidR="004B5255">
        <w:t>“Stay at Home” order</w:t>
      </w:r>
      <w:r w:rsidR="004B5255">
        <w:t xml:space="preserve"> expired</w:t>
      </w:r>
      <w:r>
        <w:t>, the post-lockdown market roared back</w:t>
      </w:r>
      <w:r w:rsidR="00D34058">
        <w:t>, exceed</w:t>
      </w:r>
      <w:r>
        <w:t>ing</w:t>
      </w:r>
      <w:r w:rsidR="00D34058">
        <w:t xml:space="preserve"> 2019</w:t>
      </w:r>
      <w:r>
        <w:t xml:space="preserve"> by a total of 1,545 units</w:t>
      </w:r>
      <w:r w:rsidR="00D34058">
        <w:t>.</w:t>
      </w:r>
      <w:r w:rsidR="00A0580C">
        <w:t xml:space="preserve"> </w:t>
      </w:r>
    </w:p>
    <w:p w14:paraId="44B6C654" w14:textId="530FC219" w:rsidR="004B5255" w:rsidRDefault="004B5255" w:rsidP="00D126F1">
      <w:pPr>
        <w:spacing w:before="120" w:after="120"/>
        <w:ind w:left="-360" w:right="-360"/>
        <w:contextualSpacing/>
      </w:pPr>
    </w:p>
    <w:p w14:paraId="1E9624E8" w14:textId="1DCFF53A" w:rsidR="00902228" w:rsidRDefault="00902228" w:rsidP="00D126F1">
      <w:pPr>
        <w:spacing w:before="120" w:after="120"/>
        <w:ind w:left="-360" w:right="-360"/>
        <w:contextualSpacing/>
      </w:pPr>
      <w:r>
        <w:t>Recognizing a solid “</w:t>
      </w:r>
      <w:r>
        <w:t>sellers’ market</w:t>
      </w:r>
      <w:r>
        <w:t>,” homeowners called their REALTORS® to list their homes</w:t>
      </w:r>
      <w:r>
        <w:t>.</w:t>
      </w:r>
    </w:p>
    <w:p w14:paraId="78DBD522" w14:textId="1D76AB72" w:rsidR="00902228" w:rsidRDefault="00033C2C" w:rsidP="00D126F1">
      <w:pPr>
        <w:spacing w:before="120" w:after="120"/>
        <w:ind w:left="-360" w:right="-360"/>
        <w:contextualSpacing/>
      </w:pPr>
      <w:r>
        <w:rPr>
          <w:noProof/>
        </w:rPr>
        <w:drawing>
          <wp:anchor distT="0" distB="0" distL="114300" distR="114300" simplePos="0" relativeHeight="251685888" behindDoc="0" locked="0" layoutInCell="1" allowOverlap="1" wp14:anchorId="018338DA" wp14:editId="5240CCA9">
            <wp:simplePos x="0" y="0"/>
            <wp:positionH relativeFrom="column">
              <wp:posOffset>3124200</wp:posOffset>
            </wp:positionH>
            <wp:positionV relativeFrom="paragraph">
              <wp:posOffset>8255</wp:posOffset>
            </wp:positionV>
            <wp:extent cx="2540000" cy="1839595"/>
            <wp:effectExtent l="0" t="0" r="0" b="8255"/>
            <wp:wrapSquare wrapText="bothSides"/>
            <wp:docPr id="2" name="Chart 2">
              <a:extLst xmlns:a="http://schemas.openxmlformats.org/drawingml/2006/main">
                <a:ext uri="{FF2B5EF4-FFF2-40B4-BE49-F238E27FC236}">
                  <a16:creationId xmlns:a16="http://schemas.microsoft.com/office/drawing/2014/main" id="{ED8616E5-2A29-4089-A5AB-4481CFA7E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67F3A93" w14:textId="6C9BF034" w:rsidR="00671F82" w:rsidRPr="00033C2C" w:rsidRDefault="00902228" w:rsidP="00D126F1">
      <w:pPr>
        <w:spacing w:before="120" w:after="120"/>
        <w:ind w:left="-360" w:right="-360"/>
        <w:contextualSpacing/>
      </w:pPr>
      <w:r>
        <w:rPr>
          <w:noProof/>
        </w:rPr>
        <mc:AlternateContent>
          <mc:Choice Requires="wps">
            <w:drawing>
              <wp:anchor distT="45720" distB="45720" distL="114300" distR="114300" simplePos="0" relativeHeight="251687936" behindDoc="0" locked="0" layoutInCell="1" allowOverlap="1" wp14:anchorId="7CF0A81E" wp14:editId="2888EBA1">
                <wp:simplePos x="0" y="0"/>
                <wp:positionH relativeFrom="column">
                  <wp:posOffset>3827145</wp:posOffset>
                </wp:positionH>
                <wp:positionV relativeFrom="paragraph">
                  <wp:posOffset>299720</wp:posOffset>
                </wp:positionV>
                <wp:extent cx="429260" cy="23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5C593479" w14:textId="18FB9FB0" w:rsidR="00D34058" w:rsidRPr="004B1439" w:rsidRDefault="00D34058" w:rsidP="00BB55D6">
                            <w:pPr>
                              <w:shd w:val="clear" w:color="auto" w:fill="BDD6EE" w:themeFill="accent1" w:themeFillTint="66"/>
                              <w:rPr>
                                <w:sz w:val="18"/>
                                <w:szCs w:val="18"/>
                              </w:rPr>
                            </w:pPr>
                            <w:r w:rsidRPr="004B1439">
                              <w:rPr>
                                <w:sz w:val="18"/>
                                <w:szCs w:val="18"/>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A81E" id="_x0000_t202" coordsize="21600,21600" o:spt="202" path="m,l,21600r21600,l21600,xe">
                <v:stroke joinstyle="miter"/>
                <v:path gradientshapeok="t" o:connecttype="rect"/>
              </v:shapetype>
              <v:shape id="Text Box 2" o:spid="_x0000_s1027" type="#_x0000_t202" style="position:absolute;left:0;text-align:left;margin-left:301.35pt;margin-top:23.6pt;width:33.8pt;height:18.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" filled="f" stroked="f">
                <v:textbox>
                  <w:txbxContent>
                    <w:p w14:paraId="5C593479" w14:textId="18FB9FB0" w:rsidR="00D34058" w:rsidRPr="004B1439" w:rsidRDefault="00D34058" w:rsidP="00BB55D6">
                      <w:pPr>
                        <w:shd w:val="clear" w:color="auto" w:fill="BDD6EE" w:themeFill="accent1" w:themeFillTint="66"/>
                        <w:rPr>
                          <w:sz w:val="18"/>
                          <w:szCs w:val="18"/>
                        </w:rPr>
                      </w:pPr>
                      <w:r w:rsidRPr="004B1439">
                        <w:rPr>
                          <w:sz w:val="18"/>
                          <w:szCs w:val="18"/>
                        </w:rPr>
                        <w:t>2019</w:t>
                      </w:r>
                    </w:p>
                  </w:txbxContent>
                </v:textbox>
                <w10:wrap type="square"/>
              </v:shape>
            </w:pict>
          </mc:Fallback>
        </mc:AlternateContent>
      </w:r>
      <w:r w:rsidR="00671F82">
        <w:t>Listings in November were up 4.9</w:t>
      </w:r>
      <w:r w:rsidR="00671F82" w:rsidRPr="00033C2C">
        <w:t>%, marking the 4</w:t>
      </w:r>
      <w:r w:rsidR="00671F82" w:rsidRPr="00033C2C">
        <w:rPr>
          <w:vertAlign w:val="superscript"/>
        </w:rPr>
        <w:t>th</w:t>
      </w:r>
      <w:r w:rsidR="00671F82" w:rsidRPr="00033C2C">
        <w:t xml:space="preserve"> month in a row of increasing listings, however, they are lackluster overall. </w:t>
      </w:r>
    </w:p>
    <w:p w14:paraId="6A52BA1A" w14:textId="2AF60E50" w:rsidR="00671F82" w:rsidRDefault="00033C2C" w:rsidP="00D126F1">
      <w:pPr>
        <w:spacing w:before="120" w:after="120"/>
        <w:ind w:left="-360" w:right="-360"/>
        <w:contextualSpacing/>
      </w:pPr>
      <w:r>
        <w:rPr>
          <w:noProof/>
        </w:rPr>
        <mc:AlternateContent>
          <mc:Choice Requires="wps">
            <w:drawing>
              <wp:anchor distT="45720" distB="45720" distL="114300" distR="114300" simplePos="0" relativeHeight="251686912" behindDoc="0" locked="0" layoutInCell="1" allowOverlap="1" wp14:anchorId="53C0A36D" wp14:editId="051B13A0">
                <wp:simplePos x="0" y="0"/>
                <wp:positionH relativeFrom="column">
                  <wp:posOffset>4420235</wp:posOffset>
                </wp:positionH>
                <wp:positionV relativeFrom="paragraph">
                  <wp:posOffset>160020</wp:posOffset>
                </wp:positionV>
                <wp:extent cx="429260" cy="2381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3BAA3795" w14:textId="7681227E" w:rsidR="00D34058" w:rsidRPr="004B1439" w:rsidRDefault="00D34058" w:rsidP="00BB55D6">
                            <w:pPr>
                              <w:shd w:val="clear" w:color="auto" w:fill="8EAADB" w:themeFill="accent5" w:themeFillTint="99"/>
                              <w:rPr>
                                <w:sz w:val="18"/>
                                <w:szCs w:val="18"/>
                              </w:rPr>
                            </w:pPr>
                            <w:r w:rsidRPr="004B1439">
                              <w:rPr>
                                <w:sz w:val="18"/>
                                <w:szCs w:val="18"/>
                              </w:rPr>
                              <w:t>20</w:t>
                            </w:r>
                            <w:r>
                              <w:rPr>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A36D" id="_x0000_s1028" type="#_x0000_t202" style="position:absolute;left:0;text-align:left;margin-left:348.05pt;margin-top:12.6pt;width:33.8pt;height:1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" filled="f" stroked="f">
                <v:textbox>
                  <w:txbxContent>
                    <w:p w14:paraId="3BAA3795" w14:textId="7681227E" w:rsidR="00D34058" w:rsidRPr="004B1439" w:rsidRDefault="00D34058" w:rsidP="00BB55D6">
                      <w:pPr>
                        <w:shd w:val="clear" w:color="auto" w:fill="8EAADB" w:themeFill="accent5" w:themeFillTint="99"/>
                        <w:rPr>
                          <w:sz w:val="18"/>
                          <w:szCs w:val="18"/>
                        </w:rPr>
                      </w:pPr>
                      <w:r w:rsidRPr="004B1439">
                        <w:rPr>
                          <w:sz w:val="18"/>
                          <w:szCs w:val="18"/>
                        </w:rPr>
                        <w:t>20</w:t>
                      </w:r>
                      <w:r>
                        <w:rPr>
                          <w:sz w:val="18"/>
                          <w:szCs w:val="18"/>
                        </w:rPr>
                        <w:t>20</w:t>
                      </w:r>
                    </w:p>
                  </w:txbxContent>
                </v:textbox>
                <w10:wrap type="square"/>
              </v:shape>
            </w:pict>
          </mc:Fallback>
        </mc:AlternateContent>
      </w:r>
    </w:p>
    <w:p w14:paraId="5BA7A09F" w14:textId="66AEB374" w:rsidR="00033C2C" w:rsidRDefault="00033C2C" w:rsidP="00D126F1">
      <w:pPr>
        <w:spacing w:before="120" w:after="120"/>
        <w:ind w:left="-360" w:right="-360"/>
        <w:contextualSpacing/>
      </w:pPr>
      <w:r>
        <w:t xml:space="preserve">The Greater Milwaukee market is in dire need of more listings. In fact, </w:t>
      </w:r>
      <w:r w:rsidRPr="00033C2C">
        <w:rPr>
          <w:b/>
          <w:bCs/>
        </w:rPr>
        <w:t>if the number of units available doubled, the current market could easily absorb them</w:t>
      </w:r>
      <w:r>
        <w:t>.</w:t>
      </w:r>
    </w:p>
    <w:p w14:paraId="2C1C0F8D" w14:textId="06EC76FB" w:rsidR="00671F82" w:rsidRDefault="00671F82" w:rsidP="00D126F1">
      <w:pPr>
        <w:spacing w:before="120" w:after="120"/>
        <w:ind w:left="-360" w:right="-360"/>
        <w:contextualSpacing/>
      </w:pPr>
    </w:p>
    <w:p w14:paraId="09882739" w14:textId="0047C52B" w:rsidR="00671F82" w:rsidRDefault="00671F82" w:rsidP="00D126F1">
      <w:pPr>
        <w:spacing w:before="120" w:after="120"/>
        <w:ind w:left="-360" w:right="-360"/>
        <w:contextualSpacing/>
      </w:pPr>
    </w:p>
    <w:p w14:paraId="34CA8990" w14:textId="5C63A6BC" w:rsidR="00671F82" w:rsidRDefault="00902228" w:rsidP="00D126F1">
      <w:pPr>
        <w:spacing w:before="120" w:after="120"/>
        <w:ind w:left="-360" w:right="-360"/>
        <w:contextualSpacing/>
      </w:pPr>
      <w:r>
        <w:rPr>
          <w:noProof/>
        </w:rPr>
        <mc:AlternateContent>
          <mc:Choice Requires="wps">
            <w:drawing>
              <wp:anchor distT="0" distB="0" distL="114300" distR="114300" simplePos="0" relativeHeight="251689984" behindDoc="0" locked="0" layoutInCell="1" allowOverlap="1" wp14:anchorId="7BA41FE2" wp14:editId="6ECD6C05">
                <wp:simplePos x="0" y="0"/>
                <wp:positionH relativeFrom="column">
                  <wp:posOffset>3228975</wp:posOffset>
                </wp:positionH>
                <wp:positionV relativeFrom="paragraph">
                  <wp:posOffset>114300</wp:posOffset>
                </wp:positionV>
                <wp:extent cx="2540000" cy="304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40000" cy="304800"/>
                        </a:xfrm>
                        <a:prstGeom prst="rect">
                          <a:avLst/>
                        </a:prstGeom>
                        <a:solidFill>
                          <a:prstClr val="white"/>
                        </a:solidFill>
                        <a:ln>
                          <a:noFill/>
                        </a:ln>
                      </wps:spPr>
                      <wps:txbx>
                        <w:txbxContent>
                          <w:p w14:paraId="101BF67E" w14:textId="79ADD16B" w:rsidR="00033C2C" w:rsidRPr="00033C2C" w:rsidRDefault="00033C2C" w:rsidP="00033C2C">
                            <w:pPr>
                              <w:pStyle w:val="Caption"/>
                              <w:rPr>
                                <w:noProof/>
                                <w:color w:val="auto"/>
                              </w:rPr>
                            </w:pPr>
                            <w:r w:rsidRPr="00033C2C">
                              <w:rPr>
                                <w:color w:val="auto"/>
                              </w:rPr>
                              <w:t xml:space="preserve">2020 sales compared to 2019. Sales were up </w:t>
                            </w:r>
                            <w:r>
                              <w:rPr>
                                <w:color w:val="auto"/>
                              </w:rPr>
                              <w:t xml:space="preserve">a total of </w:t>
                            </w:r>
                            <w:r w:rsidRPr="00033C2C">
                              <w:rPr>
                                <w:color w:val="auto"/>
                              </w:rPr>
                              <w:t>1,545 units from Jul-Nov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41FE2" id="Text Box 3" o:spid="_x0000_s1029" type="#_x0000_t202" style="position:absolute;left:0;text-align:left;margin-left:254.25pt;margin-top:9pt;width:200pt;height: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" stroked="f">
                <v:textbox inset="0,0,0,0">
                  <w:txbxContent>
                    <w:p w14:paraId="101BF67E" w14:textId="79ADD16B" w:rsidR="00033C2C" w:rsidRPr="00033C2C" w:rsidRDefault="00033C2C" w:rsidP="00033C2C">
                      <w:pPr>
                        <w:pStyle w:val="Caption"/>
                        <w:rPr>
                          <w:noProof/>
                          <w:color w:val="auto"/>
                        </w:rPr>
                      </w:pPr>
                      <w:r w:rsidRPr="00033C2C">
                        <w:rPr>
                          <w:color w:val="auto"/>
                        </w:rPr>
                        <w:t xml:space="preserve">2020 sales compared to 2019. Sales were up </w:t>
                      </w:r>
                      <w:r>
                        <w:rPr>
                          <w:color w:val="auto"/>
                        </w:rPr>
                        <w:t xml:space="preserve">a total of </w:t>
                      </w:r>
                      <w:r w:rsidRPr="00033C2C">
                        <w:rPr>
                          <w:color w:val="auto"/>
                        </w:rPr>
                        <w:t>1,545 units from Jul-Nov 2020.</w:t>
                      </w:r>
                    </w:p>
                  </w:txbxContent>
                </v:textbox>
                <w10:wrap type="square"/>
              </v:shape>
            </w:pict>
          </mc:Fallback>
        </mc:AlternateContent>
      </w:r>
    </w:p>
    <w:p w14:paraId="4380976F" w14:textId="09052911" w:rsidR="00033C2C" w:rsidRDefault="00033C2C">
      <w:pPr>
        <w:spacing w:after="160" w:line="259" w:lineRule="auto"/>
      </w:pPr>
      <w:r>
        <w:br w:type="page"/>
      </w:r>
    </w:p>
    <w:p w14:paraId="687E86ED" w14:textId="77777777" w:rsidR="00902228" w:rsidRDefault="00902228" w:rsidP="00D126F1">
      <w:pPr>
        <w:spacing w:before="120" w:after="120"/>
        <w:ind w:left="-360" w:right="-360"/>
        <w:contextualSpacing/>
      </w:pPr>
    </w:p>
    <w:p w14:paraId="1ACF8597" w14:textId="77777777" w:rsidR="00902228" w:rsidRDefault="00902228" w:rsidP="00D126F1">
      <w:pPr>
        <w:spacing w:before="120" w:after="120"/>
        <w:ind w:left="-360" w:right="-360"/>
        <w:contextualSpacing/>
      </w:pPr>
    </w:p>
    <w:p w14:paraId="3586FD06" w14:textId="77777777" w:rsidR="00902228" w:rsidRDefault="00902228" w:rsidP="00D126F1">
      <w:pPr>
        <w:spacing w:before="120" w:after="120"/>
        <w:ind w:left="-360" w:right="-360"/>
        <w:contextualSpacing/>
      </w:pPr>
    </w:p>
    <w:p w14:paraId="7FBAC01F" w14:textId="2644B957" w:rsidR="001C5DCD" w:rsidRPr="001C5DCD" w:rsidRDefault="001C5DCD" w:rsidP="00D126F1">
      <w:pPr>
        <w:spacing w:before="120" w:after="120"/>
        <w:ind w:left="-360" w:right="-360"/>
        <w:contextualSpacing/>
        <w:rPr>
          <w:b/>
          <w:bCs/>
        </w:rPr>
      </w:pPr>
      <w:r w:rsidRPr="001C5DCD">
        <w:rPr>
          <w:b/>
          <w:bCs/>
        </w:rPr>
        <w:t>Sold Units</w:t>
      </w:r>
    </w:p>
    <w:p w14:paraId="4B270E5B" w14:textId="5075C6C4" w:rsidR="00057F91" w:rsidRDefault="001C5DCD" w:rsidP="00D126F1">
      <w:pPr>
        <w:spacing w:before="120" w:after="120"/>
        <w:ind w:left="-360" w:right="-360"/>
        <w:contextualSpacing/>
      </w:pPr>
      <w:r>
        <w:t>The current sales level</w:t>
      </w:r>
      <w:r w:rsidR="00C105B5">
        <w:t xml:space="preserve"> </w:t>
      </w:r>
      <w:r w:rsidR="00A6627F">
        <w:t xml:space="preserve">in the Metropolitan Milwaukee market </w:t>
      </w:r>
      <w:r w:rsidR="00C105B5">
        <w:t>is a testament to the strength of buyer demand</w:t>
      </w:r>
      <w:r>
        <w:t>, p</w:t>
      </w:r>
      <w:r w:rsidR="004A1A6C">
        <w:t xml:space="preserve">utting the </w:t>
      </w:r>
      <w:r>
        <w:t xml:space="preserve">2020 </w:t>
      </w:r>
      <w:r w:rsidR="004A1A6C">
        <w:t xml:space="preserve">market on pace to </w:t>
      </w:r>
      <w:r w:rsidR="00902228">
        <w:t xml:space="preserve">reach </w:t>
      </w:r>
      <w:r w:rsidR="004A1A6C">
        <w:t>annual sales of 21,000 units, where it has finished since 2016</w:t>
      </w:r>
      <w:r w:rsidR="006A0D96">
        <w:t xml:space="preserve"> (See </w:t>
      </w:r>
      <w:r w:rsidR="006A0D96" w:rsidRPr="006A0D96">
        <w:rPr>
          <w:i/>
          <w:iCs/>
        </w:rPr>
        <w:t>Sold Units</w:t>
      </w:r>
      <w:r w:rsidR="006A0D96">
        <w:t xml:space="preserve"> graph below)</w:t>
      </w:r>
      <w:r w:rsidR="004A1A6C">
        <w:t>.</w:t>
      </w:r>
    </w:p>
    <w:p w14:paraId="30536797" w14:textId="77777777" w:rsidR="001C5DCD" w:rsidRDefault="001C5DCD" w:rsidP="00D126F1">
      <w:pPr>
        <w:spacing w:before="120" w:after="120"/>
        <w:ind w:left="-360" w:right="-360"/>
        <w:contextualSpacing/>
      </w:pPr>
    </w:p>
    <w:p w14:paraId="0D634E64" w14:textId="08814221" w:rsidR="001C5DCD" w:rsidRDefault="004A1A6C" w:rsidP="00D126F1">
      <w:pPr>
        <w:spacing w:before="120" w:after="120"/>
        <w:ind w:left="-360" w:right="-360"/>
        <w:contextualSpacing/>
      </w:pPr>
      <w:r>
        <w:rPr>
          <w:noProof/>
        </w:rPr>
        <w:drawing>
          <wp:anchor distT="0" distB="0" distL="114300" distR="114300" simplePos="0" relativeHeight="251678720" behindDoc="0" locked="0" layoutInCell="1" allowOverlap="1" wp14:anchorId="22DE318B" wp14:editId="05DB08FD">
            <wp:simplePos x="0" y="0"/>
            <wp:positionH relativeFrom="column">
              <wp:posOffset>-352425</wp:posOffset>
            </wp:positionH>
            <wp:positionV relativeFrom="paragraph">
              <wp:posOffset>35560</wp:posOffset>
            </wp:positionV>
            <wp:extent cx="5029200" cy="2743200"/>
            <wp:effectExtent l="0" t="0" r="0" b="0"/>
            <wp:wrapSquare wrapText="bothSides"/>
            <wp:docPr id="13" name="Chart 1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C5DCD">
        <w:t>Total sales in 2019 were 21,133</w:t>
      </w:r>
      <w:r>
        <w:t xml:space="preserve"> units</w:t>
      </w:r>
      <w:r w:rsidR="001C5DCD">
        <w:t>. Through November</w:t>
      </w:r>
      <w:r w:rsidR="00902228">
        <w:t>,</w:t>
      </w:r>
      <w:r w:rsidR="001C5DCD">
        <w:t xml:space="preserve"> 2020 has had 20,115 sales, only 1,018 fewer units. </w:t>
      </w:r>
    </w:p>
    <w:p w14:paraId="1438B33A" w14:textId="0899474D" w:rsidR="001C5DCD" w:rsidRDefault="001C5DCD" w:rsidP="00D126F1">
      <w:pPr>
        <w:spacing w:before="120" w:after="120"/>
        <w:ind w:left="-360" w:right="-360"/>
        <w:contextualSpacing/>
      </w:pPr>
    </w:p>
    <w:p w14:paraId="7B50FEA1" w14:textId="2FAA5EE0" w:rsidR="001C5DCD" w:rsidRDefault="001C5DCD" w:rsidP="00D126F1">
      <w:pPr>
        <w:spacing w:before="120" w:after="120"/>
        <w:ind w:left="-360" w:right="-360"/>
        <w:contextualSpacing/>
      </w:pPr>
      <w:r>
        <w:t xml:space="preserve">With an average of 1,364 unit sales over the last four years, and a very robust fall market, it is not a stretch to speculate that 2020 will probably exceed 2019. </w:t>
      </w:r>
    </w:p>
    <w:p w14:paraId="60DCC437" w14:textId="77777777" w:rsidR="001C5DCD" w:rsidRDefault="001C5DCD" w:rsidP="00D126F1">
      <w:pPr>
        <w:spacing w:before="120" w:after="120"/>
        <w:ind w:left="-360" w:right="-360"/>
        <w:contextualSpacing/>
      </w:pPr>
    </w:p>
    <w:p w14:paraId="3BC49593" w14:textId="78B8631D" w:rsidR="004B1439" w:rsidRDefault="004B1439" w:rsidP="00D126F1">
      <w:pPr>
        <w:spacing w:before="120" w:after="120"/>
        <w:ind w:left="-360" w:right="-360"/>
        <w:contextualSpacing/>
      </w:pPr>
    </w:p>
    <w:p w14:paraId="5E67F75C" w14:textId="21D2C958" w:rsidR="004B1439" w:rsidRDefault="004B1439" w:rsidP="00D126F1">
      <w:pPr>
        <w:spacing w:before="120" w:after="120"/>
        <w:ind w:left="-360" w:right="-360"/>
        <w:contextualSpacing/>
      </w:pPr>
    </w:p>
    <w:p w14:paraId="5AFCEA11" w14:textId="77777777" w:rsidR="006E4091" w:rsidRDefault="006E4091" w:rsidP="00205183">
      <w:pPr>
        <w:spacing w:before="120" w:after="120"/>
        <w:ind w:left="-360" w:right="-360"/>
        <w:contextualSpacing/>
      </w:pPr>
    </w:p>
    <w:p w14:paraId="4B166BBC" w14:textId="093896C6" w:rsidR="00205183" w:rsidRPr="005650BC" w:rsidRDefault="006E4091" w:rsidP="00205183">
      <w:pPr>
        <w:spacing w:before="120" w:after="120"/>
        <w:ind w:left="-360" w:right="-360"/>
        <w:contextualSpacing/>
      </w:pPr>
      <w:r>
        <w:rPr>
          <w:b/>
          <w:bCs/>
        </w:rPr>
        <w:t>Median</w:t>
      </w:r>
      <w:r w:rsidR="00205183" w:rsidRPr="005650BC">
        <w:rPr>
          <w:b/>
          <w:bCs/>
        </w:rPr>
        <w:t xml:space="preserve"> Sale Prices</w:t>
      </w:r>
    </w:p>
    <w:p w14:paraId="362FDE3E" w14:textId="47467D3E" w:rsidR="00205183" w:rsidRDefault="00205183" w:rsidP="00205183">
      <w:pPr>
        <w:spacing w:before="120" w:after="120"/>
        <w:ind w:left="-360" w:right="-360"/>
        <w:contextualSpacing/>
      </w:pPr>
      <w:r w:rsidRPr="0031621B">
        <w:t xml:space="preserve">The </w:t>
      </w:r>
      <w:r w:rsidR="006E4091">
        <w:t>median</w:t>
      </w:r>
      <w:r w:rsidRPr="0031621B">
        <w:t xml:space="preserve"> sale price</w:t>
      </w:r>
      <w:r w:rsidR="006E4091">
        <w:t>s</w:t>
      </w:r>
      <w:r w:rsidRPr="0031621B">
        <w:t xml:space="preserve"> in all </w:t>
      </w:r>
      <w:r w:rsidR="004C7E31">
        <w:t xml:space="preserve">4 metropolitan </w:t>
      </w:r>
      <w:r w:rsidRPr="0031621B">
        <w:t>counties w</w:t>
      </w:r>
      <w:r w:rsidR="006E4091">
        <w:t>ere</w:t>
      </w:r>
      <w:r w:rsidRPr="0031621B">
        <w:t xml:space="preserve"> up </w:t>
      </w:r>
      <w:r w:rsidR="00A6627F">
        <w:t>in November 2020 compared to November 2019</w:t>
      </w:r>
      <w:r w:rsidR="006E4091">
        <w:t>. Rising prices were</w:t>
      </w:r>
      <w:r w:rsidR="006416AF">
        <w:t xml:space="preserve"> not surprising c</w:t>
      </w:r>
      <w:r w:rsidRPr="0031621B">
        <w:t>onsidering the lack of inventory</w:t>
      </w:r>
      <w:r>
        <w:t xml:space="preserve"> throughout the area. </w:t>
      </w:r>
      <w:r w:rsidR="006E4091">
        <w:t xml:space="preserve">Single-family unit prices were up 8.2% in November, and condominiums and townhomes were up 4.3%. </w:t>
      </w:r>
    </w:p>
    <w:p w14:paraId="02953235" w14:textId="6A597FE0" w:rsidR="00FC7E7D" w:rsidRDefault="00FC7E7D" w:rsidP="00205183">
      <w:pPr>
        <w:spacing w:before="120" w:after="120"/>
        <w:ind w:left="-360" w:right="-360"/>
        <w:contextualSpacing/>
      </w:pPr>
    </w:p>
    <w:p w14:paraId="068BA8E4" w14:textId="220330F0" w:rsidR="00A6627F" w:rsidRDefault="006E4091" w:rsidP="006E4091">
      <w:pPr>
        <w:spacing w:before="120" w:after="120"/>
        <w:ind w:left="-360" w:right="-360"/>
        <w:contextualSpacing/>
        <w:jc w:val="center"/>
      </w:pPr>
      <w:r>
        <w:rPr>
          <w:noProof/>
        </w:rPr>
        <w:drawing>
          <wp:inline distT="0" distB="0" distL="0" distR="0" wp14:anchorId="6F791ACF" wp14:editId="011B0D54">
            <wp:extent cx="4429125" cy="2743200"/>
            <wp:effectExtent l="0" t="0" r="0" b="0"/>
            <wp:docPr id="6" name="Chart 6">
              <a:extLst xmlns:a="http://schemas.openxmlformats.org/drawingml/2006/main">
                <a:ext uri="{FF2B5EF4-FFF2-40B4-BE49-F238E27FC236}">
                  <a16:creationId xmlns:a16="http://schemas.microsoft.com/office/drawing/2014/main" id="{327EE581-B3CA-4586-B811-0081766AA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539A1E" w14:textId="0701570B" w:rsidR="00132D49" w:rsidRDefault="00132D49">
      <w:pPr>
        <w:spacing w:after="160" w:line="259" w:lineRule="auto"/>
        <w:rPr>
          <w:b/>
        </w:rPr>
      </w:pPr>
      <w:r>
        <w:rPr>
          <w:b/>
        </w:rPr>
        <w:br w:type="page"/>
      </w:r>
    </w:p>
    <w:p w14:paraId="68558466" w14:textId="77777777" w:rsidR="00902228" w:rsidRDefault="00902228" w:rsidP="00752249">
      <w:pPr>
        <w:spacing w:before="120" w:after="120"/>
        <w:ind w:left="-360" w:right="-360"/>
        <w:contextualSpacing/>
        <w:rPr>
          <w:u w:val="single"/>
        </w:rPr>
      </w:pPr>
    </w:p>
    <w:p w14:paraId="2BC138B8" w14:textId="77777777" w:rsidR="00902228" w:rsidRDefault="00902228" w:rsidP="00752249">
      <w:pPr>
        <w:spacing w:before="120" w:after="120"/>
        <w:ind w:left="-360" w:right="-360"/>
        <w:contextualSpacing/>
        <w:rPr>
          <w:u w:val="single"/>
        </w:rPr>
      </w:pPr>
    </w:p>
    <w:p w14:paraId="3D7052D9" w14:textId="77777777" w:rsidR="00902228" w:rsidRDefault="00902228" w:rsidP="00752249">
      <w:pPr>
        <w:spacing w:before="120" w:after="120"/>
        <w:ind w:left="-360" w:right="-360"/>
        <w:contextualSpacing/>
        <w:rPr>
          <w:u w:val="single"/>
        </w:rPr>
      </w:pPr>
    </w:p>
    <w:p w14:paraId="0EAF324F" w14:textId="2EA9A6CA" w:rsidR="00752249" w:rsidRDefault="0060287B" w:rsidP="00752249">
      <w:pPr>
        <w:spacing w:before="120" w:after="120"/>
        <w:ind w:left="-360" w:right="-360"/>
        <w:contextualSpacing/>
      </w:pPr>
      <w:r w:rsidRPr="0060287B">
        <w:rPr>
          <w:b/>
          <w:bCs/>
          <w:u w:val="single"/>
        </w:rPr>
        <w:t>Inventory</w:t>
      </w:r>
      <w:r w:rsidRPr="0031621B">
        <w:t xml:space="preserve"> </w:t>
      </w:r>
    </w:p>
    <w:p w14:paraId="5C0C5214" w14:textId="6F522772" w:rsidR="0080655E" w:rsidRPr="00752249" w:rsidRDefault="00752249" w:rsidP="00752249">
      <w:pPr>
        <w:spacing w:before="120" w:after="120"/>
        <w:ind w:left="-360" w:right="-360"/>
        <w:contextualSpacing/>
        <w:rPr>
          <w:b/>
          <w:bCs/>
          <w:u w:val="single"/>
        </w:rPr>
      </w:pPr>
      <w:r w:rsidRPr="00752249">
        <w:t>Seasonally</w:t>
      </w:r>
      <w:r>
        <w:t xml:space="preserve"> </w:t>
      </w:r>
      <w:r w:rsidR="0060287B" w:rsidRPr="0031621B">
        <w:t>adjusted inventory is calculated by taking the homes available for sale in each month and comparing them to the past 12 months’ average sales.  This tells us how many months it would take to sell the existing homes on the market</w:t>
      </w:r>
      <w:r w:rsidR="00F67F9D">
        <w:t>.</w:t>
      </w:r>
      <w:r w:rsidR="0060287B" w:rsidRPr="0060287B">
        <w:t xml:space="preserve"> </w:t>
      </w:r>
      <w:r w:rsidR="0060287B" w:rsidRPr="0031621B">
        <w:t xml:space="preserve">The seasonally adjusted inventory level for </w:t>
      </w:r>
      <w:r w:rsidR="00043508">
        <w:t>November</w:t>
      </w:r>
      <w:r w:rsidR="0060287B" w:rsidRPr="0031621B">
        <w:t xml:space="preserve"> was </w:t>
      </w:r>
      <w:r w:rsidR="00132D49">
        <w:t>2</w:t>
      </w:r>
      <w:r w:rsidR="0060287B">
        <w:t>.</w:t>
      </w:r>
      <w:r w:rsidR="00132D49">
        <w:t>6</w:t>
      </w:r>
      <w:r w:rsidR="0060287B" w:rsidRPr="0031621B">
        <w:t xml:space="preserve"> months</w:t>
      </w:r>
      <w:r w:rsidR="0080655E">
        <w:t>.</w:t>
      </w:r>
      <w:r w:rsidR="00F67F9D">
        <w:t xml:space="preserve"> </w:t>
      </w:r>
    </w:p>
    <w:p w14:paraId="7A3D4A30" w14:textId="178BE3C5" w:rsidR="0060287B" w:rsidRDefault="006E4091" w:rsidP="0060287B">
      <w:pPr>
        <w:spacing w:before="120" w:after="120"/>
        <w:ind w:left="-360" w:right="-360"/>
        <w:contextualSpacing/>
      </w:pPr>
      <w:r>
        <w:rPr>
          <w:noProof/>
        </w:rPr>
        <w:drawing>
          <wp:anchor distT="0" distB="0" distL="114300" distR="114300" simplePos="0" relativeHeight="251680768" behindDoc="0" locked="0" layoutInCell="1" allowOverlap="1" wp14:anchorId="15A6605D" wp14:editId="78A542AD">
            <wp:simplePos x="0" y="0"/>
            <wp:positionH relativeFrom="column">
              <wp:posOffset>-229235</wp:posOffset>
            </wp:positionH>
            <wp:positionV relativeFrom="paragraph">
              <wp:posOffset>185420</wp:posOffset>
            </wp:positionV>
            <wp:extent cx="4389120" cy="2560320"/>
            <wp:effectExtent l="0" t="0" r="0" b="0"/>
            <wp:wrapSquare wrapText="bothSides"/>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2B83732" w14:textId="61E0F7DE" w:rsidR="0080655E" w:rsidRPr="0031621B" w:rsidRDefault="0080655E" w:rsidP="0080655E">
      <w:pPr>
        <w:spacing w:before="120" w:after="120"/>
        <w:ind w:left="-360" w:right="-360"/>
        <w:contextualSpacing/>
      </w:pPr>
      <w:r>
        <w:t xml:space="preserve">If we </w:t>
      </w:r>
      <w:r w:rsidRPr="0031621B">
        <w:t>subtract</w:t>
      </w:r>
      <w:r>
        <w:t xml:space="preserve"> </w:t>
      </w:r>
      <w:r w:rsidRPr="0031621B">
        <w:t>the listings that have an “active offer” from those available for sale in each month</w:t>
      </w:r>
      <w:r>
        <w:t xml:space="preserve"> (a</w:t>
      </w:r>
      <w:r w:rsidRPr="0031621B">
        <w:t>pproximately 8</w:t>
      </w:r>
      <w:r>
        <w:t xml:space="preserve">0% of </w:t>
      </w:r>
      <w:r w:rsidRPr="0031621B">
        <w:t xml:space="preserve">listings </w:t>
      </w:r>
      <w:r>
        <w:t xml:space="preserve">with </w:t>
      </w:r>
      <w:r w:rsidRPr="0031621B">
        <w:t xml:space="preserve">an offer </w:t>
      </w:r>
      <w:r w:rsidR="00F67F9D">
        <w:t xml:space="preserve">turn into a </w:t>
      </w:r>
      <w:r>
        <w:t>sale)</w:t>
      </w:r>
      <w:r w:rsidR="00752249">
        <w:t>, we</w:t>
      </w:r>
      <w:r w:rsidRPr="0031621B">
        <w:t xml:space="preserve"> g</w:t>
      </w:r>
      <w:r w:rsidR="00752249">
        <w:t>et</w:t>
      </w:r>
      <w:r w:rsidRPr="0031621B">
        <w:t xml:space="preserve"> a different perspective of the quantity of homes available on the market</w:t>
      </w:r>
      <w:r w:rsidR="00752249">
        <w:t xml:space="preserve"> (See ‘Inventory’ graph above)</w:t>
      </w:r>
      <w:r w:rsidRPr="0031621B">
        <w:t>.</w:t>
      </w:r>
    </w:p>
    <w:p w14:paraId="302A61EA" w14:textId="6AB08EBF" w:rsidR="0080655E" w:rsidRPr="0031621B" w:rsidRDefault="0080655E" w:rsidP="0080655E">
      <w:pPr>
        <w:spacing w:before="120" w:after="120"/>
        <w:ind w:left="-360" w:right="-360"/>
        <w:contextualSpacing/>
      </w:pPr>
    </w:p>
    <w:p w14:paraId="613CA5FB" w14:textId="35BF63E5" w:rsidR="0080655E" w:rsidRDefault="0080655E" w:rsidP="0080655E">
      <w:pPr>
        <w:spacing w:before="120" w:after="120"/>
        <w:ind w:left="-360" w:right="-360"/>
        <w:contextualSpacing/>
      </w:pPr>
      <w:r w:rsidRPr="0031621B">
        <w:t xml:space="preserve">Subtract the </w:t>
      </w:r>
      <w:r w:rsidR="00132D49">
        <w:t>1</w:t>
      </w:r>
      <w:r w:rsidRPr="0031621B">
        <w:t>,</w:t>
      </w:r>
      <w:r>
        <w:t>8</w:t>
      </w:r>
      <w:r w:rsidR="00132D49">
        <w:t>70</w:t>
      </w:r>
      <w:r w:rsidRPr="0031621B">
        <w:t xml:space="preserve"> listings with an active offer from current listings presents an inventory level of </w:t>
      </w:r>
      <w:r>
        <w:t>1.</w:t>
      </w:r>
      <w:r w:rsidR="00132D49">
        <w:t>1</w:t>
      </w:r>
      <w:r w:rsidRPr="0031621B">
        <w:t xml:space="preserve"> months</w:t>
      </w:r>
      <w:r>
        <w:t>.</w:t>
      </w:r>
    </w:p>
    <w:p w14:paraId="7ECBBE59" w14:textId="2AEADDB4" w:rsidR="00F67F9D" w:rsidRDefault="00F67F9D" w:rsidP="0080655E">
      <w:pPr>
        <w:spacing w:before="120" w:after="120"/>
        <w:ind w:left="-360" w:right="-360"/>
        <w:contextualSpacing/>
      </w:pPr>
    </w:p>
    <w:p w14:paraId="496AF8E2" w14:textId="4BFF4AB6" w:rsidR="0080655E" w:rsidRDefault="0080655E" w:rsidP="0080655E">
      <w:pPr>
        <w:spacing w:before="120" w:after="120"/>
        <w:ind w:left="-360" w:right="-360"/>
        <w:contextualSpacing/>
      </w:pPr>
      <w:r>
        <w:t xml:space="preserve">These are </w:t>
      </w:r>
      <w:r w:rsidR="00132D49">
        <w:t>alarmingly</w:t>
      </w:r>
      <w:r w:rsidR="00132D49" w:rsidRPr="00270753">
        <w:t xml:space="preserve"> </w:t>
      </w:r>
      <w:r w:rsidRPr="00270753">
        <w:t>low numbers</w:t>
      </w:r>
      <w:r>
        <w:t xml:space="preserve"> and have been lackluster for a few years. If the region does not create </w:t>
      </w:r>
      <w:r w:rsidR="00270753">
        <w:t>additional</w:t>
      </w:r>
      <w:r>
        <w:t xml:space="preserve"> supply in the form of more single-family and condo units, thousands of would-be homeowners will be forced </w:t>
      </w:r>
      <w:r w:rsidR="00F67F9D">
        <w:t xml:space="preserve">into rental units, foregoing the opportunity to build wealth through a home’s equity and all of the other benefits of homeownership. </w:t>
      </w:r>
    </w:p>
    <w:p w14:paraId="1BE2166A" w14:textId="77777777" w:rsidR="00132D49" w:rsidRDefault="00132D49" w:rsidP="0080655E">
      <w:pPr>
        <w:spacing w:before="120" w:after="120"/>
        <w:ind w:left="-360" w:right="-360"/>
        <w:contextualSpacing/>
      </w:pPr>
    </w:p>
    <w:p w14:paraId="36E4E76B" w14:textId="460D25F0" w:rsidR="00F67F9D" w:rsidRDefault="00132D49" w:rsidP="00132D49">
      <w:pPr>
        <w:spacing w:before="120" w:after="120"/>
        <w:ind w:left="-360" w:right="-360"/>
        <w:contextualSpacing/>
        <w:jc w:val="center"/>
      </w:pPr>
      <w:r w:rsidRPr="00132D49">
        <w:rPr>
          <w:noProof/>
          <w:shd w:val="clear" w:color="auto" w:fill="5089BC"/>
        </w:rPr>
        <w:drawing>
          <wp:inline distT="0" distB="0" distL="0" distR="0" wp14:anchorId="01753FB5" wp14:editId="7D986CD8">
            <wp:extent cx="4572000" cy="2743200"/>
            <wp:effectExtent l="0" t="0" r="0" b="0"/>
            <wp:docPr id="7" name="Chart 7">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828F0E" w14:textId="77777777" w:rsidR="00152582" w:rsidRDefault="00152582" w:rsidP="0080655E">
      <w:pPr>
        <w:spacing w:before="120" w:after="120"/>
        <w:ind w:left="-360" w:right="-360"/>
        <w:contextualSpacing/>
      </w:pPr>
    </w:p>
    <w:p w14:paraId="2BE770CA" w14:textId="3EF4919A" w:rsidR="00F67F9D" w:rsidRDefault="00F67F9D" w:rsidP="0080655E">
      <w:pPr>
        <w:spacing w:before="120" w:after="120"/>
        <w:ind w:left="-360" w:right="-360"/>
        <w:contextualSpacing/>
      </w:pPr>
      <w:r w:rsidRPr="0031621B">
        <w:t>Generally, six months of inventory is considered a “balanced” market. If inventory falls below six months, the market favors sellers</w:t>
      </w:r>
      <w:r>
        <w:t>,</w:t>
      </w:r>
      <w:r w:rsidRPr="0031621B">
        <w:t xml:space="preserve"> and when inventory exceeds six months, it is a buyer’s market</w:t>
      </w:r>
      <w:r w:rsidR="00EC22D0">
        <w:t>.</w:t>
      </w:r>
    </w:p>
    <w:p w14:paraId="3621E155" w14:textId="155EA338" w:rsidR="0080655E" w:rsidRDefault="0080655E" w:rsidP="0080655E">
      <w:pPr>
        <w:spacing w:before="120" w:after="120"/>
        <w:ind w:left="-360" w:right="-360"/>
        <w:contextualSpacing/>
      </w:pPr>
    </w:p>
    <w:p w14:paraId="205DA350" w14:textId="10E94BDA" w:rsidR="0080655E" w:rsidRDefault="00EC22D0" w:rsidP="0080655E">
      <w:pPr>
        <w:spacing w:before="120" w:after="120"/>
        <w:ind w:left="-360" w:right="-360"/>
        <w:contextualSpacing/>
      </w:pPr>
      <w:r>
        <w:t xml:space="preserve">With </w:t>
      </w:r>
      <w:r w:rsidR="00132D49">
        <w:t>4</w:t>
      </w:r>
      <w:r>
        <w:t>,</w:t>
      </w:r>
      <w:r w:rsidR="00132D49">
        <w:t>503</w:t>
      </w:r>
      <w:r>
        <w:t xml:space="preserve"> current listings providing </w:t>
      </w:r>
      <w:r w:rsidR="00132D49">
        <w:t>2</w:t>
      </w:r>
      <w:r>
        <w:t>.</w:t>
      </w:r>
      <w:r w:rsidR="00132D49">
        <w:t>6</w:t>
      </w:r>
      <w:r>
        <w:t xml:space="preserve"> months of inventory, the market would need an additional </w:t>
      </w:r>
      <w:r w:rsidR="00132D49">
        <w:t>6</w:t>
      </w:r>
      <w:r>
        <w:t>,</w:t>
      </w:r>
      <w:r w:rsidR="00132D49">
        <w:t>090</w:t>
      </w:r>
      <w:r>
        <w:t xml:space="preserve"> units available to push inventory </w:t>
      </w:r>
      <w:r w:rsidR="00132D49">
        <w:t xml:space="preserve">up </w:t>
      </w:r>
      <w:r>
        <w:t>to 6 months.</w:t>
      </w:r>
      <w:r w:rsidR="00132D49">
        <w:t xml:space="preserve"> </w:t>
      </w:r>
    </w:p>
    <w:p w14:paraId="0ECFEFA5" w14:textId="610FB3EC" w:rsidR="00132D49" w:rsidRDefault="00132D49">
      <w:pPr>
        <w:spacing w:after="160" w:line="259" w:lineRule="auto"/>
        <w:rPr>
          <w:b/>
        </w:rPr>
      </w:pPr>
      <w:r>
        <w:rPr>
          <w:b/>
        </w:rPr>
        <w:br w:type="page"/>
      </w:r>
    </w:p>
    <w:p w14:paraId="32765ABF" w14:textId="77777777" w:rsidR="0060287B" w:rsidRDefault="0060287B" w:rsidP="007B6D3B">
      <w:pPr>
        <w:spacing w:before="120" w:after="120"/>
        <w:ind w:left="-360" w:right="-360"/>
        <w:contextualSpacing/>
        <w:rPr>
          <w:b/>
        </w:rPr>
      </w:pPr>
    </w:p>
    <w:p w14:paraId="0D72CA1E" w14:textId="07C09E58" w:rsidR="00902228" w:rsidRDefault="00902228" w:rsidP="00132D49">
      <w:pPr>
        <w:spacing w:before="120" w:after="120"/>
        <w:ind w:left="-360" w:right="-360"/>
        <w:contextualSpacing/>
        <w:rPr>
          <w:bCs/>
        </w:rPr>
      </w:pPr>
    </w:p>
    <w:p w14:paraId="0387475A" w14:textId="77777777" w:rsidR="00902228" w:rsidRDefault="00902228" w:rsidP="00132D49">
      <w:pPr>
        <w:spacing w:before="120" w:after="120"/>
        <w:ind w:left="-360" w:right="-360"/>
        <w:contextualSpacing/>
        <w:rPr>
          <w:bCs/>
        </w:rPr>
      </w:pPr>
    </w:p>
    <w:p w14:paraId="4C92E1A1" w14:textId="192722E7" w:rsidR="000F21F9" w:rsidRPr="0031621B" w:rsidRDefault="00FE64F6" w:rsidP="00132D49">
      <w:pPr>
        <w:spacing w:before="120" w:after="120"/>
        <w:ind w:left="-360" w:right="-360"/>
        <w:contextualSpacing/>
        <w:rPr>
          <w:b/>
          <w:u w:val="single"/>
        </w:rPr>
      </w:pPr>
      <w:r w:rsidRPr="0031621B">
        <w:rPr>
          <w:b/>
        </w:rPr>
        <w:t>L</w:t>
      </w:r>
      <w:r w:rsidR="00156337" w:rsidRPr="0031621B">
        <w:rPr>
          <w:b/>
        </w:rPr>
        <w:t>istings</w:t>
      </w:r>
    </w:p>
    <w:p w14:paraId="6B90745C" w14:textId="4977202A" w:rsidR="006D6799" w:rsidRDefault="005460CE" w:rsidP="006D6799">
      <w:pPr>
        <w:spacing w:before="120" w:after="120"/>
        <w:ind w:left="-360" w:right="-360"/>
        <w:contextualSpacing/>
      </w:pPr>
      <w:r w:rsidRPr="0031621B">
        <w:t xml:space="preserve">Listings were </w:t>
      </w:r>
      <w:r w:rsidR="00DF411E">
        <w:t xml:space="preserve">up in most of </w:t>
      </w:r>
      <w:r w:rsidR="00152582">
        <w:t xml:space="preserve">Southeastern Wisconsin </w:t>
      </w:r>
      <w:r w:rsidR="0060287B">
        <w:t xml:space="preserve">in </w:t>
      </w:r>
      <w:r w:rsidR="00043508">
        <w:t>November</w:t>
      </w:r>
      <w:r w:rsidR="00152582">
        <w:t>, especially in Milwaukee and Waukesha Counties, the real estate engines of the region.</w:t>
      </w:r>
      <w:r w:rsidR="006D6799">
        <w:t xml:space="preserve"> </w:t>
      </w:r>
    </w:p>
    <w:tbl>
      <w:tblPr>
        <w:tblpPr w:leftFromText="288" w:rightFromText="288" w:vertAnchor="text" w:horzAnchor="page" w:tblpX="1126" w:tblpY="344"/>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929"/>
        <w:gridCol w:w="929"/>
        <w:gridCol w:w="1064"/>
      </w:tblGrid>
      <w:tr w:rsidR="00132D49" w:rsidRPr="00DC55EC" w14:paraId="668FB7EC" w14:textId="77777777" w:rsidTr="00132D49">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56466B50" w14:textId="77777777" w:rsidR="00132D49" w:rsidRPr="00270753" w:rsidRDefault="00132D49" w:rsidP="00132D49">
            <w:pPr>
              <w:spacing w:line="252" w:lineRule="auto"/>
              <w:ind w:left="-108" w:right="85"/>
              <w:rPr>
                <w:rFonts w:cstheme="minorHAnsi"/>
                <w:b/>
              </w:rPr>
            </w:pPr>
            <w:r>
              <w:rPr>
                <w:rFonts w:cstheme="minorHAnsi"/>
                <w:b/>
              </w:rPr>
              <w:t>November</w:t>
            </w:r>
            <w:r w:rsidRPr="00270753">
              <w:rPr>
                <w:rFonts w:cstheme="minorHAnsi"/>
                <w:b/>
              </w:rPr>
              <w:t xml:space="preserve"> Listings</w:t>
            </w:r>
          </w:p>
        </w:tc>
      </w:tr>
      <w:tr w:rsidR="00132D49" w:rsidRPr="00DC55EC" w14:paraId="46C80E55" w14:textId="77777777" w:rsidTr="00132D49">
        <w:trPr>
          <w:trHeight w:val="288"/>
        </w:trPr>
        <w:tc>
          <w:tcPr>
            <w:tcW w:w="1668"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14:paraId="328FCD19" w14:textId="77777777" w:rsidR="00132D49" w:rsidRPr="00DC55EC" w:rsidRDefault="00132D49" w:rsidP="00132D49">
            <w:pPr>
              <w:ind w:left="175" w:right="100"/>
              <w:rPr>
                <w:rFonts w:cstheme="minorHAnsi"/>
                <w:b/>
                <w:color w:val="FFFFFF" w:themeColor="background1"/>
              </w:rPr>
            </w:pPr>
            <w:r w:rsidRPr="00DC55EC">
              <w:rPr>
                <w:rFonts w:cstheme="minorHAnsi"/>
                <w:b/>
                <w:color w:val="FFFFFF" w:themeColor="background1"/>
              </w:rPr>
              <w:t>County</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51BC154B" w14:textId="77777777" w:rsidR="00132D49" w:rsidRPr="00DC55EC" w:rsidRDefault="00132D49" w:rsidP="00132D49">
            <w:pPr>
              <w:spacing w:line="207" w:lineRule="atLeast"/>
              <w:ind w:left="44" w:right="100"/>
              <w:rPr>
                <w:rFonts w:cstheme="minorHAnsi"/>
                <w:color w:val="FFFFFF" w:themeColor="background1"/>
              </w:rPr>
            </w:pPr>
            <w:r w:rsidRPr="00DC55EC">
              <w:rPr>
                <w:rFonts w:cstheme="minorHAnsi"/>
                <w:color w:val="FFFFFF" w:themeColor="background1"/>
              </w:rPr>
              <w:t>2019</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3789B696" w14:textId="77777777" w:rsidR="00132D49" w:rsidRPr="00DC55EC" w:rsidRDefault="00132D49" w:rsidP="00132D49">
            <w:pPr>
              <w:spacing w:line="207" w:lineRule="atLeast"/>
              <w:ind w:right="100"/>
              <w:rPr>
                <w:rFonts w:cstheme="minorHAnsi"/>
                <w:color w:val="FFFFFF" w:themeColor="background1"/>
              </w:rPr>
            </w:pPr>
            <w:r w:rsidRPr="00DC55EC">
              <w:rPr>
                <w:rFonts w:cstheme="minorHAnsi"/>
                <w:color w:val="FFFFFF" w:themeColor="background1"/>
              </w:rPr>
              <w:t>2020</w:t>
            </w:r>
          </w:p>
        </w:tc>
        <w:tc>
          <w:tcPr>
            <w:tcW w:w="1064" w:type="dxa"/>
            <w:tcBorders>
              <w:top w:val="single" w:sz="12" w:space="0" w:color="FFFFFF" w:themeColor="background1"/>
              <w:left w:val="single" w:sz="12" w:space="0" w:color="FFFFFF" w:themeColor="background1"/>
              <w:bottom w:val="nil"/>
            </w:tcBorders>
            <w:shd w:val="clear" w:color="auto" w:fill="1F4E79" w:themeFill="accent1" w:themeFillShade="80"/>
          </w:tcPr>
          <w:p w14:paraId="392E7840" w14:textId="77777777" w:rsidR="00132D49" w:rsidRPr="00DC55EC" w:rsidRDefault="00132D49" w:rsidP="00132D49">
            <w:pPr>
              <w:ind w:left="89" w:right="46"/>
              <w:rPr>
                <w:rFonts w:cstheme="minorHAnsi"/>
                <w:color w:val="FFFFFF" w:themeColor="background1"/>
              </w:rPr>
            </w:pPr>
            <w:r w:rsidRPr="00DC55EC">
              <w:rPr>
                <w:rFonts w:cstheme="minorHAnsi"/>
                <w:color w:val="FFFFFF" w:themeColor="background1"/>
              </w:rPr>
              <w:t>% Change</w:t>
            </w:r>
          </w:p>
        </w:tc>
      </w:tr>
      <w:tr w:rsidR="00132D49" w:rsidRPr="00DC55EC" w14:paraId="1BD74E91" w14:textId="77777777" w:rsidTr="00132D49">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03DABFFA" w14:textId="77777777" w:rsidR="00132D49" w:rsidRPr="00DC55EC" w:rsidRDefault="00132D49" w:rsidP="00132D49">
            <w:pPr>
              <w:spacing w:line="252" w:lineRule="auto"/>
              <w:ind w:left="62" w:right="100"/>
              <w:rPr>
                <w:rFonts w:cstheme="minorHAnsi"/>
              </w:rPr>
            </w:pPr>
            <w:r w:rsidRPr="00DC55EC">
              <w:rPr>
                <w:rFonts w:cstheme="minorHAnsi"/>
              </w:rPr>
              <w:t>Milwaukee</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7A039F47" w14:textId="77777777" w:rsidR="00132D49" w:rsidRPr="00DC55EC" w:rsidRDefault="00132D49" w:rsidP="00132D49">
            <w:pPr>
              <w:ind w:right="100"/>
              <w:rPr>
                <w:rFonts w:cstheme="minorHAnsi"/>
              </w:rPr>
            </w:pPr>
            <w:r>
              <w:rPr>
                <w:rFonts w:cstheme="minorHAnsi"/>
              </w:rPr>
              <w:t>810</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78024F3D" w14:textId="77777777" w:rsidR="00132D49" w:rsidRPr="00DC55EC" w:rsidRDefault="00132D49" w:rsidP="00132D49">
            <w:pPr>
              <w:ind w:right="100"/>
              <w:rPr>
                <w:rFonts w:cstheme="minorHAnsi"/>
              </w:rPr>
            </w:pPr>
            <w:r>
              <w:rPr>
                <w:rFonts w:cstheme="minorHAnsi"/>
              </w:rPr>
              <w:t>896</w:t>
            </w:r>
          </w:p>
        </w:tc>
        <w:tc>
          <w:tcPr>
            <w:tcW w:w="1064" w:type="dxa"/>
            <w:tcBorders>
              <w:top w:val="nil"/>
              <w:left w:val="nil"/>
              <w:bottom w:val="nil"/>
              <w:right w:val="nil"/>
            </w:tcBorders>
            <w:shd w:val="clear" w:color="auto" w:fill="auto"/>
            <w:vAlign w:val="center"/>
          </w:tcPr>
          <w:p w14:paraId="0BA6DF75" w14:textId="77777777" w:rsidR="00132D49" w:rsidRPr="00DC55EC" w:rsidRDefault="00132D49" w:rsidP="00132D49">
            <w:pPr>
              <w:spacing w:line="252" w:lineRule="auto"/>
              <w:ind w:left="95" w:right="180"/>
              <w:jc w:val="right"/>
              <w:rPr>
                <w:rFonts w:cstheme="minorHAnsi"/>
              </w:rPr>
            </w:pPr>
            <w:r>
              <w:rPr>
                <w:rFonts w:cstheme="minorHAnsi"/>
              </w:rPr>
              <w:t>10</w:t>
            </w:r>
            <w:r w:rsidRPr="00DC55EC">
              <w:rPr>
                <w:rFonts w:cstheme="minorHAnsi"/>
              </w:rPr>
              <w:t>.</w:t>
            </w:r>
            <w:r>
              <w:rPr>
                <w:rFonts w:cstheme="minorHAnsi"/>
              </w:rPr>
              <w:t>6</w:t>
            </w:r>
            <w:r w:rsidRPr="00DC55EC">
              <w:rPr>
                <w:rFonts w:cstheme="minorHAnsi"/>
              </w:rPr>
              <w:t>%</w:t>
            </w:r>
          </w:p>
        </w:tc>
      </w:tr>
      <w:tr w:rsidR="00132D49" w:rsidRPr="00DC55EC" w14:paraId="1291F3EB" w14:textId="77777777" w:rsidTr="00132D49">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2DEDD9F5" w14:textId="77777777" w:rsidR="00132D49" w:rsidRPr="00DC55EC" w:rsidRDefault="00132D49" w:rsidP="00132D49">
            <w:pPr>
              <w:spacing w:line="252" w:lineRule="auto"/>
              <w:ind w:left="62" w:right="100"/>
              <w:rPr>
                <w:rFonts w:cstheme="minorHAnsi"/>
              </w:rPr>
            </w:pPr>
            <w:r w:rsidRPr="00DC55EC">
              <w:rPr>
                <w:rFonts w:cstheme="minorHAnsi"/>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18CF5835" w14:textId="77777777" w:rsidR="00132D49" w:rsidRPr="00DC55EC" w:rsidRDefault="00132D49" w:rsidP="00132D49">
            <w:pPr>
              <w:ind w:right="100"/>
              <w:rPr>
                <w:rFonts w:cstheme="minorHAnsi"/>
              </w:rPr>
            </w:pPr>
            <w:r>
              <w:rPr>
                <w:rFonts w:cstheme="minorHAnsi"/>
              </w:rPr>
              <w:t>339</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6577B8AD" w14:textId="77777777" w:rsidR="00132D49" w:rsidRPr="00DC55EC" w:rsidRDefault="00132D49" w:rsidP="00132D49">
            <w:pPr>
              <w:ind w:right="100"/>
              <w:rPr>
                <w:rFonts w:cstheme="minorHAnsi"/>
              </w:rPr>
            </w:pPr>
            <w:r>
              <w:rPr>
                <w:rFonts w:cstheme="minorHAnsi"/>
              </w:rPr>
              <w:t>342</w:t>
            </w:r>
          </w:p>
        </w:tc>
        <w:tc>
          <w:tcPr>
            <w:tcW w:w="1064" w:type="dxa"/>
            <w:tcBorders>
              <w:top w:val="nil"/>
              <w:left w:val="nil"/>
              <w:bottom w:val="nil"/>
              <w:right w:val="nil"/>
            </w:tcBorders>
            <w:shd w:val="clear" w:color="auto" w:fill="DEEAF6" w:themeFill="accent1" w:themeFillTint="33"/>
            <w:vAlign w:val="center"/>
          </w:tcPr>
          <w:p w14:paraId="3CF4B35E" w14:textId="77777777" w:rsidR="00132D49" w:rsidRPr="00DC55EC" w:rsidRDefault="00132D49" w:rsidP="00132D49">
            <w:pPr>
              <w:spacing w:line="252" w:lineRule="auto"/>
              <w:ind w:left="95" w:right="180"/>
              <w:jc w:val="right"/>
              <w:rPr>
                <w:rFonts w:cstheme="minorHAnsi"/>
              </w:rPr>
            </w:pPr>
            <w:r>
              <w:rPr>
                <w:rFonts w:cstheme="minorHAnsi"/>
              </w:rPr>
              <w:t>0.9</w:t>
            </w:r>
            <w:r w:rsidRPr="00DC55EC">
              <w:rPr>
                <w:rFonts w:cstheme="minorHAnsi"/>
              </w:rPr>
              <w:t>%</w:t>
            </w:r>
          </w:p>
        </w:tc>
      </w:tr>
      <w:tr w:rsidR="00132D49" w:rsidRPr="00DC55EC" w14:paraId="4474B210" w14:textId="77777777" w:rsidTr="00132D49">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04473EE3" w14:textId="77777777" w:rsidR="00132D49" w:rsidRPr="00DC55EC" w:rsidRDefault="00132D49" w:rsidP="00132D49">
            <w:pPr>
              <w:spacing w:line="252" w:lineRule="auto"/>
              <w:ind w:left="62" w:right="100"/>
              <w:rPr>
                <w:rFonts w:cstheme="minorHAnsi"/>
              </w:rPr>
            </w:pPr>
            <w:r w:rsidRPr="00DC55EC">
              <w:rPr>
                <w:rFonts w:cstheme="minorHAnsi"/>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3C444D00" w14:textId="77777777" w:rsidR="00132D49" w:rsidRPr="00DC55EC" w:rsidRDefault="00132D49" w:rsidP="00132D49">
            <w:pPr>
              <w:spacing w:line="252" w:lineRule="auto"/>
              <w:ind w:right="100"/>
              <w:rPr>
                <w:rFonts w:cstheme="minorHAnsi"/>
              </w:rPr>
            </w:pPr>
            <w:r>
              <w:rPr>
                <w:rFonts w:cstheme="minorHAnsi"/>
              </w:rPr>
              <w:t>137</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234ADE3B" w14:textId="77777777" w:rsidR="00132D49" w:rsidRPr="00DC55EC" w:rsidRDefault="00132D49" w:rsidP="00132D49">
            <w:pPr>
              <w:spacing w:line="252" w:lineRule="auto"/>
              <w:ind w:right="100"/>
              <w:rPr>
                <w:rFonts w:cstheme="minorHAnsi"/>
              </w:rPr>
            </w:pPr>
            <w:r>
              <w:rPr>
                <w:rFonts w:cstheme="minorHAnsi"/>
              </w:rPr>
              <w:t>127</w:t>
            </w:r>
          </w:p>
        </w:tc>
        <w:tc>
          <w:tcPr>
            <w:tcW w:w="1064" w:type="dxa"/>
            <w:tcBorders>
              <w:top w:val="nil"/>
              <w:left w:val="nil"/>
              <w:bottom w:val="nil"/>
              <w:right w:val="nil"/>
            </w:tcBorders>
            <w:shd w:val="clear" w:color="auto" w:fill="auto"/>
            <w:vAlign w:val="center"/>
          </w:tcPr>
          <w:p w14:paraId="0A3C4020" w14:textId="77777777" w:rsidR="00132D49" w:rsidRPr="00DC55EC" w:rsidRDefault="00132D49" w:rsidP="00132D49">
            <w:pPr>
              <w:spacing w:line="252" w:lineRule="auto"/>
              <w:ind w:left="95" w:right="180"/>
              <w:jc w:val="right"/>
              <w:rPr>
                <w:rFonts w:cstheme="minorHAnsi"/>
              </w:rPr>
            </w:pPr>
            <w:r>
              <w:rPr>
                <w:rFonts w:cstheme="minorHAnsi"/>
              </w:rPr>
              <w:t>-7.3</w:t>
            </w:r>
            <w:r w:rsidRPr="00DC55EC">
              <w:rPr>
                <w:rFonts w:cstheme="minorHAnsi"/>
              </w:rPr>
              <w:t>%</w:t>
            </w:r>
          </w:p>
        </w:tc>
      </w:tr>
      <w:tr w:rsidR="00132D49" w:rsidRPr="00DC55EC" w14:paraId="41F27E5B" w14:textId="77777777" w:rsidTr="00132D49">
        <w:trPr>
          <w:trHeight w:val="288"/>
        </w:trPr>
        <w:tc>
          <w:tcPr>
            <w:tcW w:w="1668"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4BDFF09F" w14:textId="77777777" w:rsidR="00132D49" w:rsidRPr="00DC55EC" w:rsidRDefault="00132D49" w:rsidP="00132D49">
            <w:pPr>
              <w:spacing w:line="252" w:lineRule="auto"/>
              <w:ind w:left="62" w:right="100"/>
              <w:rPr>
                <w:rFonts w:cstheme="minorHAnsi"/>
              </w:rPr>
            </w:pPr>
            <w:r w:rsidRPr="00DC55EC">
              <w:rPr>
                <w:rFonts w:cstheme="minorHAnsi"/>
              </w:rPr>
              <w:t>Ozaukee</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691ED14F" w14:textId="77777777" w:rsidR="00132D49" w:rsidRPr="00DC55EC" w:rsidRDefault="00132D49" w:rsidP="00132D49">
            <w:pPr>
              <w:spacing w:line="252" w:lineRule="auto"/>
              <w:ind w:right="100"/>
              <w:rPr>
                <w:rFonts w:cstheme="minorHAnsi"/>
              </w:rPr>
            </w:pPr>
            <w:r>
              <w:rPr>
                <w:rFonts w:cstheme="minorHAnsi"/>
              </w:rPr>
              <w:t>88</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5E50C3D3" w14:textId="77777777" w:rsidR="00132D49" w:rsidRPr="00DC55EC" w:rsidRDefault="00132D49" w:rsidP="00132D49">
            <w:pPr>
              <w:spacing w:line="252" w:lineRule="auto"/>
              <w:ind w:right="100"/>
              <w:rPr>
                <w:rFonts w:cstheme="minorHAnsi"/>
              </w:rPr>
            </w:pPr>
            <w:r>
              <w:rPr>
                <w:rFonts w:cstheme="minorHAnsi"/>
              </w:rPr>
              <w:t>76</w:t>
            </w:r>
          </w:p>
        </w:tc>
        <w:tc>
          <w:tcPr>
            <w:tcW w:w="1064" w:type="dxa"/>
            <w:tcBorders>
              <w:top w:val="nil"/>
              <w:left w:val="nil"/>
              <w:bottom w:val="nil"/>
              <w:right w:val="nil"/>
            </w:tcBorders>
            <w:shd w:val="clear" w:color="auto" w:fill="DEEAF6" w:themeFill="accent1" w:themeFillTint="33"/>
            <w:vAlign w:val="center"/>
          </w:tcPr>
          <w:p w14:paraId="5B7566B8" w14:textId="77777777" w:rsidR="00132D49" w:rsidRPr="00DC55EC" w:rsidRDefault="00132D49" w:rsidP="00132D49">
            <w:pPr>
              <w:spacing w:line="252" w:lineRule="auto"/>
              <w:ind w:left="95" w:right="180"/>
              <w:jc w:val="right"/>
              <w:rPr>
                <w:rFonts w:cstheme="minorHAnsi"/>
              </w:rPr>
            </w:pPr>
            <w:r>
              <w:rPr>
                <w:rFonts w:cstheme="minorHAnsi"/>
              </w:rPr>
              <w:t>-13.6</w:t>
            </w:r>
            <w:r w:rsidRPr="00DC55EC">
              <w:rPr>
                <w:rFonts w:cstheme="minorHAnsi"/>
              </w:rPr>
              <w:t>%</w:t>
            </w:r>
          </w:p>
        </w:tc>
      </w:tr>
      <w:tr w:rsidR="00132D49" w:rsidRPr="00DC55EC" w14:paraId="2A74DB6F" w14:textId="77777777" w:rsidTr="00132D49">
        <w:trPr>
          <w:trHeight w:val="288"/>
        </w:trPr>
        <w:tc>
          <w:tcPr>
            <w:tcW w:w="1668"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0EE636EA" w14:textId="77777777" w:rsidR="00132D49" w:rsidRPr="00DC55EC" w:rsidRDefault="00132D49" w:rsidP="00132D49">
            <w:pPr>
              <w:spacing w:line="252" w:lineRule="auto"/>
              <w:ind w:left="62" w:right="100"/>
              <w:rPr>
                <w:rFonts w:cstheme="minorHAnsi"/>
              </w:rPr>
            </w:pPr>
            <w:r w:rsidRPr="00DC55EC">
              <w:rPr>
                <w:rFonts w:cstheme="minorHAnsi"/>
              </w:rPr>
              <w:t>Metro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30D557EB" w14:textId="77777777" w:rsidR="00132D49" w:rsidRPr="00DC55EC" w:rsidRDefault="00132D49" w:rsidP="00132D49">
            <w:pPr>
              <w:spacing w:line="252" w:lineRule="auto"/>
              <w:ind w:right="100"/>
              <w:rPr>
                <w:rFonts w:cstheme="minorHAnsi"/>
              </w:rPr>
            </w:pPr>
            <w:r>
              <w:rPr>
                <w:rFonts w:cstheme="minorHAnsi"/>
              </w:rPr>
              <w:t>1,374</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039AB2F5" w14:textId="77777777" w:rsidR="00132D49" w:rsidRPr="00DC55EC" w:rsidRDefault="00132D49" w:rsidP="00132D49">
            <w:pPr>
              <w:spacing w:line="252" w:lineRule="auto"/>
              <w:ind w:right="100"/>
              <w:rPr>
                <w:rFonts w:cstheme="minorHAnsi"/>
              </w:rPr>
            </w:pPr>
            <w:r>
              <w:rPr>
                <w:rFonts w:cstheme="minorHAnsi"/>
              </w:rPr>
              <w:t>1,441</w:t>
            </w:r>
          </w:p>
        </w:tc>
        <w:tc>
          <w:tcPr>
            <w:tcW w:w="1064" w:type="dxa"/>
            <w:tcBorders>
              <w:top w:val="nil"/>
              <w:left w:val="nil"/>
              <w:bottom w:val="nil"/>
              <w:right w:val="nil"/>
            </w:tcBorders>
            <w:shd w:val="clear" w:color="auto" w:fill="auto"/>
            <w:vAlign w:val="center"/>
          </w:tcPr>
          <w:p w14:paraId="60D019A6" w14:textId="77777777" w:rsidR="00132D49" w:rsidRPr="00DC55EC" w:rsidRDefault="00132D49" w:rsidP="00132D49">
            <w:pPr>
              <w:spacing w:line="252" w:lineRule="auto"/>
              <w:ind w:left="95" w:right="180"/>
              <w:jc w:val="right"/>
              <w:rPr>
                <w:rFonts w:cstheme="minorHAnsi"/>
              </w:rPr>
            </w:pPr>
            <w:r>
              <w:rPr>
                <w:rFonts w:cstheme="minorHAnsi"/>
              </w:rPr>
              <w:t>4.9</w:t>
            </w:r>
            <w:r w:rsidRPr="00DC55EC">
              <w:rPr>
                <w:rFonts w:cstheme="minorHAnsi"/>
              </w:rPr>
              <w:t>%</w:t>
            </w:r>
          </w:p>
        </w:tc>
      </w:tr>
      <w:tr w:rsidR="00132D49" w:rsidRPr="00DC55EC" w14:paraId="533057FE" w14:textId="77777777" w:rsidTr="00132D49">
        <w:trPr>
          <w:trHeight w:val="144"/>
        </w:trPr>
        <w:tc>
          <w:tcPr>
            <w:tcW w:w="459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012FAE7" w14:textId="77777777" w:rsidR="00132D49" w:rsidRPr="00DC55EC" w:rsidRDefault="00132D49" w:rsidP="00132D49">
            <w:pPr>
              <w:spacing w:line="252" w:lineRule="auto"/>
              <w:ind w:left="95" w:right="180"/>
              <w:jc w:val="right"/>
              <w:rPr>
                <w:rFonts w:cstheme="minorHAnsi"/>
                <w:sz w:val="10"/>
                <w:szCs w:val="10"/>
              </w:rPr>
            </w:pPr>
          </w:p>
        </w:tc>
      </w:tr>
      <w:tr w:rsidR="00132D49" w:rsidRPr="00DC55EC" w14:paraId="78B709E9" w14:textId="77777777" w:rsidTr="00132D49">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00AC9095" w14:textId="77777777" w:rsidR="00132D49" w:rsidRPr="00DC55EC" w:rsidRDefault="00132D49" w:rsidP="00132D49">
            <w:pPr>
              <w:spacing w:line="252" w:lineRule="auto"/>
              <w:ind w:left="62" w:right="100"/>
              <w:rPr>
                <w:rFonts w:cstheme="minorHAnsi"/>
              </w:rPr>
            </w:pPr>
            <w:r w:rsidRPr="00DC55EC">
              <w:rPr>
                <w:rFonts w:cstheme="minorHAnsi"/>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7733476B" w14:textId="77777777" w:rsidR="00132D49" w:rsidRPr="00DC55EC" w:rsidRDefault="00132D49" w:rsidP="00132D49">
            <w:pPr>
              <w:spacing w:line="252" w:lineRule="auto"/>
              <w:ind w:right="100"/>
              <w:rPr>
                <w:rFonts w:cstheme="minorHAnsi"/>
              </w:rPr>
            </w:pPr>
            <w:r>
              <w:rPr>
                <w:rFonts w:cstheme="minorHAnsi"/>
              </w:rPr>
              <w:t>204</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0547C2EB" w14:textId="77777777" w:rsidR="00132D49" w:rsidRPr="00DC55EC" w:rsidRDefault="00132D49" w:rsidP="00132D49">
            <w:pPr>
              <w:spacing w:line="252" w:lineRule="auto"/>
              <w:ind w:right="100"/>
              <w:rPr>
                <w:rFonts w:cstheme="minorHAnsi"/>
              </w:rPr>
            </w:pPr>
            <w:r>
              <w:rPr>
                <w:rFonts w:cstheme="minorHAnsi"/>
              </w:rPr>
              <w:t>225</w:t>
            </w:r>
          </w:p>
        </w:tc>
        <w:tc>
          <w:tcPr>
            <w:tcW w:w="1064" w:type="dxa"/>
            <w:tcBorders>
              <w:top w:val="nil"/>
              <w:left w:val="nil"/>
              <w:bottom w:val="nil"/>
              <w:right w:val="nil"/>
            </w:tcBorders>
            <w:shd w:val="clear" w:color="auto" w:fill="auto"/>
            <w:vAlign w:val="center"/>
          </w:tcPr>
          <w:p w14:paraId="2D0D77BB" w14:textId="77777777" w:rsidR="00132D49" w:rsidRPr="00DC55EC" w:rsidRDefault="00132D49" w:rsidP="00132D49">
            <w:pPr>
              <w:spacing w:line="252" w:lineRule="auto"/>
              <w:ind w:left="95" w:right="180"/>
              <w:jc w:val="right"/>
              <w:rPr>
                <w:rFonts w:cstheme="minorHAnsi"/>
              </w:rPr>
            </w:pPr>
            <w:r>
              <w:rPr>
                <w:rFonts w:cstheme="minorHAnsi"/>
              </w:rPr>
              <w:t>10.3</w:t>
            </w:r>
            <w:r w:rsidRPr="00DC55EC">
              <w:rPr>
                <w:rFonts w:cstheme="minorHAnsi"/>
              </w:rPr>
              <w:t>%</w:t>
            </w:r>
          </w:p>
        </w:tc>
      </w:tr>
      <w:tr w:rsidR="00132D49" w:rsidRPr="00DC55EC" w14:paraId="7088A88F" w14:textId="77777777" w:rsidTr="00132D49">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1042CB4" w14:textId="77777777" w:rsidR="00132D49" w:rsidRPr="00DC55EC" w:rsidRDefault="00132D49" w:rsidP="00132D49">
            <w:pPr>
              <w:spacing w:line="252" w:lineRule="auto"/>
              <w:ind w:left="62" w:right="100"/>
              <w:rPr>
                <w:rFonts w:cstheme="minorHAnsi"/>
              </w:rPr>
            </w:pPr>
            <w:r w:rsidRPr="00DC55EC">
              <w:rPr>
                <w:rFonts w:cstheme="minorHAnsi"/>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833AF03" w14:textId="77777777" w:rsidR="00132D49" w:rsidRPr="00DC55EC" w:rsidRDefault="00132D49" w:rsidP="00132D49">
            <w:pPr>
              <w:spacing w:line="252" w:lineRule="auto"/>
              <w:ind w:right="100"/>
              <w:rPr>
                <w:rFonts w:cstheme="minorHAnsi"/>
              </w:rPr>
            </w:pPr>
            <w:r>
              <w:rPr>
                <w:rFonts w:cstheme="minorHAnsi"/>
              </w:rPr>
              <w:t>187</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1CDD3B7" w14:textId="77777777" w:rsidR="00132D49" w:rsidRPr="00DC55EC" w:rsidRDefault="00132D49" w:rsidP="00132D49">
            <w:pPr>
              <w:spacing w:line="252" w:lineRule="auto"/>
              <w:ind w:right="100"/>
              <w:rPr>
                <w:rFonts w:cstheme="minorHAnsi"/>
              </w:rPr>
            </w:pPr>
            <w:r>
              <w:rPr>
                <w:rFonts w:cstheme="minorHAnsi"/>
              </w:rPr>
              <w:t>195</w:t>
            </w:r>
          </w:p>
        </w:tc>
        <w:tc>
          <w:tcPr>
            <w:tcW w:w="1064" w:type="dxa"/>
            <w:tcBorders>
              <w:top w:val="nil"/>
              <w:left w:val="nil"/>
              <w:bottom w:val="nil"/>
              <w:right w:val="nil"/>
            </w:tcBorders>
            <w:shd w:val="clear" w:color="auto" w:fill="DEEAF6" w:themeFill="accent1" w:themeFillTint="33"/>
            <w:vAlign w:val="center"/>
          </w:tcPr>
          <w:p w14:paraId="403FF437" w14:textId="77777777" w:rsidR="00132D49" w:rsidRPr="00DC55EC" w:rsidRDefault="00132D49" w:rsidP="00132D49">
            <w:pPr>
              <w:spacing w:line="252" w:lineRule="auto"/>
              <w:ind w:left="95" w:right="180"/>
              <w:jc w:val="right"/>
              <w:rPr>
                <w:rFonts w:cstheme="minorHAnsi"/>
              </w:rPr>
            </w:pPr>
            <w:r>
              <w:rPr>
                <w:rFonts w:cstheme="minorHAnsi"/>
              </w:rPr>
              <w:t>4.3</w:t>
            </w:r>
            <w:r w:rsidRPr="00DC55EC">
              <w:rPr>
                <w:rFonts w:cstheme="minorHAnsi"/>
              </w:rPr>
              <w:t>%</w:t>
            </w:r>
          </w:p>
        </w:tc>
      </w:tr>
      <w:tr w:rsidR="00132D49" w:rsidRPr="00DC55EC" w14:paraId="453F33AB" w14:textId="77777777" w:rsidTr="00132D49">
        <w:trPr>
          <w:trHeight w:val="288"/>
        </w:trPr>
        <w:tc>
          <w:tcPr>
            <w:tcW w:w="1668"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45B77A33" w14:textId="77777777" w:rsidR="00132D49" w:rsidRPr="00DC55EC" w:rsidRDefault="00132D49" w:rsidP="00132D49">
            <w:pPr>
              <w:spacing w:line="252" w:lineRule="auto"/>
              <w:ind w:left="62" w:right="100"/>
              <w:rPr>
                <w:rFonts w:cstheme="minorHAnsi"/>
              </w:rPr>
            </w:pPr>
            <w:r w:rsidRPr="00DC55EC">
              <w:rPr>
                <w:rFonts w:cstheme="minorHAnsi"/>
              </w:rPr>
              <w:t>Walworth</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2AD7C0EF" w14:textId="77777777" w:rsidR="00132D49" w:rsidRPr="00DC55EC" w:rsidRDefault="00132D49" w:rsidP="00132D49">
            <w:pPr>
              <w:spacing w:line="252" w:lineRule="auto"/>
              <w:ind w:right="100"/>
              <w:rPr>
                <w:rFonts w:cstheme="minorHAnsi"/>
              </w:rPr>
            </w:pPr>
            <w:r>
              <w:rPr>
                <w:rFonts w:cstheme="minorHAnsi"/>
              </w:rPr>
              <w:t>113</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2115276" w14:textId="77777777" w:rsidR="00132D49" w:rsidRPr="00DC55EC" w:rsidRDefault="00132D49" w:rsidP="00132D49">
            <w:pPr>
              <w:spacing w:line="252" w:lineRule="auto"/>
              <w:ind w:right="100"/>
              <w:rPr>
                <w:rFonts w:cstheme="minorHAnsi"/>
              </w:rPr>
            </w:pPr>
            <w:r>
              <w:rPr>
                <w:rFonts w:cstheme="minorHAnsi"/>
              </w:rPr>
              <w:t>118</w:t>
            </w:r>
          </w:p>
        </w:tc>
        <w:tc>
          <w:tcPr>
            <w:tcW w:w="1064" w:type="dxa"/>
            <w:tcBorders>
              <w:top w:val="nil"/>
              <w:left w:val="nil"/>
              <w:bottom w:val="nil"/>
              <w:right w:val="nil"/>
            </w:tcBorders>
            <w:shd w:val="clear" w:color="auto" w:fill="auto"/>
            <w:vAlign w:val="center"/>
          </w:tcPr>
          <w:p w14:paraId="5D955733" w14:textId="77777777" w:rsidR="00132D49" w:rsidRPr="00DC55EC" w:rsidRDefault="00132D49" w:rsidP="00132D49">
            <w:pPr>
              <w:spacing w:line="252" w:lineRule="auto"/>
              <w:ind w:left="95" w:right="180"/>
              <w:jc w:val="right"/>
              <w:rPr>
                <w:rFonts w:cstheme="minorHAnsi"/>
              </w:rPr>
            </w:pPr>
            <w:r>
              <w:rPr>
                <w:rFonts w:cstheme="minorHAnsi"/>
              </w:rPr>
              <w:t>4.4</w:t>
            </w:r>
            <w:r w:rsidRPr="00DC55EC">
              <w:rPr>
                <w:rFonts w:cstheme="minorHAnsi"/>
              </w:rPr>
              <w:t>%</w:t>
            </w:r>
          </w:p>
        </w:tc>
      </w:tr>
      <w:tr w:rsidR="00132D49" w:rsidRPr="00DC55EC" w14:paraId="2F813531" w14:textId="77777777" w:rsidTr="00132D49">
        <w:trPr>
          <w:trHeight w:val="288"/>
        </w:trPr>
        <w:tc>
          <w:tcPr>
            <w:tcW w:w="1668"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4ADEF6E" w14:textId="77777777" w:rsidR="00132D49" w:rsidRPr="00DC55EC" w:rsidRDefault="00132D49" w:rsidP="00132D49">
            <w:pPr>
              <w:spacing w:line="252" w:lineRule="auto"/>
              <w:ind w:left="62" w:right="100"/>
              <w:rPr>
                <w:rFonts w:cstheme="minorHAnsi"/>
              </w:rPr>
            </w:pPr>
            <w:r w:rsidRPr="00DC55EC">
              <w:rPr>
                <w:rFonts w:cstheme="minorHAnsi"/>
              </w:rPr>
              <w:t>SE WI 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3FC70D4D" w14:textId="77777777" w:rsidR="00132D49" w:rsidRPr="00DC55EC" w:rsidRDefault="00132D49" w:rsidP="00132D49">
            <w:pPr>
              <w:spacing w:line="252" w:lineRule="auto"/>
              <w:ind w:right="100"/>
              <w:rPr>
                <w:rFonts w:cstheme="minorHAnsi"/>
              </w:rPr>
            </w:pPr>
            <w:r>
              <w:rPr>
                <w:rFonts w:cstheme="minorHAnsi"/>
              </w:rPr>
              <w:t>1,878</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256219B" w14:textId="77777777" w:rsidR="00132D49" w:rsidRPr="00DC55EC" w:rsidRDefault="00132D49" w:rsidP="00132D49">
            <w:pPr>
              <w:spacing w:line="252" w:lineRule="auto"/>
              <w:ind w:right="100"/>
              <w:rPr>
                <w:rFonts w:cstheme="minorHAnsi"/>
              </w:rPr>
            </w:pPr>
            <w:r>
              <w:rPr>
                <w:rFonts w:cstheme="minorHAnsi"/>
              </w:rPr>
              <w:t>1,979</w:t>
            </w:r>
          </w:p>
        </w:tc>
        <w:tc>
          <w:tcPr>
            <w:tcW w:w="1064" w:type="dxa"/>
            <w:tcBorders>
              <w:top w:val="nil"/>
              <w:left w:val="nil"/>
              <w:bottom w:val="nil"/>
              <w:right w:val="nil"/>
            </w:tcBorders>
            <w:shd w:val="clear" w:color="auto" w:fill="DEEAF6" w:themeFill="accent1" w:themeFillTint="33"/>
            <w:vAlign w:val="center"/>
          </w:tcPr>
          <w:p w14:paraId="4D5420F5" w14:textId="77777777" w:rsidR="00132D49" w:rsidRPr="00DC55EC" w:rsidRDefault="00132D49" w:rsidP="00132D49">
            <w:pPr>
              <w:spacing w:line="252" w:lineRule="auto"/>
              <w:ind w:left="95" w:right="180"/>
              <w:jc w:val="right"/>
              <w:rPr>
                <w:rFonts w:cstheme="minorHAnsi"/>
              </w:rPr>
            </w:pPr>
            <w:r>
              <w:rPr>
                <w:rFonts w:cstheme="minorHAnsi"/>
              </w:rPr>
              <w:t>5.4</w:t>
            </w:r>
            <w:r w:rsidRPr="00DC55EC">
              <w:rPr>
                <w:rFonts w:cstheme="minorHAnsi"/>
              </w:rPr>
              <w:t>%</w:t>
            </w:r>
          </w:p>
        </w:tc>
      </w:tr>
      <w:tr w:rsidR="00132D49" w:rsidRPr="00DC55EC" w14:paraId="286F5C21" w14:textId="77777777" w:rsidTr="00132D49">
        <w:trPr>
          <w:trHeight w:val="144"/>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tcPr>
          <w:p w14:paraId="0AE258A5" w14:textId="77777777" w:rsidR="00132D49" w:rsidRPr="00DC55EC" w:rsidRDefault="00132D49" w:rsidP="00132D49">
            <w:pPr>
              <w:spacing w:line="252" w:lineRule="auto"/>
              <w:ind w:left="95" w:right="100"/>
              <w:rPr>
                <w:rFonts w:cstheme="minorHAnsi"/>
                <w:sz w:val="20"/>
                <w:szCs w:val="20"/>
              </w:rPr>
            </w:pPr>
          </w:p>
        </w:tc>
      </w:tr>
    </w:tbl>
    <w:p w14:paraId="0EABDF97" w14:textId="7CA0689C" w:rsidR="006D6799" w:rsidRDefault="006D6799" w:rsidP="001A5F8A">
      <w:pPr>
        <w:spacing w:before="120" w:after="120"/>
        <w:ind w:right="-360"/>
        <w:contextualSpacing/>
      </w:pPr>
    </w:p>
    <w:p w14:paraId="1AF5FE6F" w14:textId="34F55D05" w:rsidR="0091767C" w:rsidRDefault="0089320B" w:rsidP="00DD2BDC">
      <w:pPr>
        <w:spacing w:before="120" w:after="120"/>
        <w:ind w:left="-360" w:right="-360"/>
        <w:contextualSpacing/>
      </w:pPr>
      <w:r w:rsidRPr="0031621B">
        <w:t>Since the</w:t>
      </w:r>
      <w:r w:rsidR="00657D2E" w:rsidRPr="0031621B">
        <w:t xml:space="preserve"> beginning of 201</w:t>
      </w:r>
      <w:r w:rsidR="00A92D0C">
        <w:t>6</w:t>
      </w:r>
      <w:r w:rsidR="00657D2E" w:rsidRPr="0031621B">
        <w:t xml:space="preserve">, a span of </w:t>
      </w:r>
      <w:r w:rsidR="00B40DFC">
        <w:t>5</w:t>
      </w:r>
      <w:r w:rsidR="00152582">
        <w:t>9</w:t>
      </w:r>
      <w:r w:rsidRPr="0031621B">
        <w:t xml:space="preserve"> months, </w:t>
      </w:r>
      <w:r w:rsidR="00A92D0C">
        <w:t xml:space="preserve">only </w:t>
      </w:r>
      <w:r w:rsidR="00B40DFC">
        <w:t>2</w:t>
      </w:r>
      <w:r w:rsidR="00152582">
        <w:t>4</w:t>
      </w:r>
      <w:r w:rsidRPr="0031621B">
        <w:t xml:space="preserve"> months</w:t>
      </w:r>
      <w:r w:rsidR="0091767C">
        <w:t xml:space="preserve"> – </w:t>
      </w:r>
      <w:r w:rsidR="00152582">
        <w:t>41</w:t>
      </w:r>
      <w:r w:rsidR="00E72019" w:rsidRPr="0031621B">
        <w:t>%</w:t>
      </w:r>
      <w:r w:rsidR="0091767C">
        <w:t xml:space="preserve"> of the time – </w:t>
      </w:r>
      <w:r w:rsidR="00E72019" w:rsidRPr="0031621B">
        <w:t>had a</w:t>
      </w:r>
      <w:r w:rsidR="00A92D0C">
        <w:t>n in</w:t>
      </w:r>
      <w:r w:rsidRPr="0031621B">
        <w:t>crease in homes listed for sale.</w:t>
      </w:r>
      <w:r w:rsidR="00DD2BDC">
        <w:t xml:space="preserve"> </w:t>
      </w:r>
    </w:p>
    <w:p w14:paraId="1BFE97E9" w14:textId="77777777" w:rsidR="0091767C" w:rsidRDefault="0091767C" w:rsidP="00DD2BDC">
      <w:pPr>
        <w:spacing w:before="120" w:after="120"/>
        <w:ind w:left="-360" w:right="-360"/>
        <w:contextualSpacing/>
      </w:pPr>
    </w:p>
    <w:p w14:paraId="319B5EA1" w14:textId="310FD40B" w:rsidR="0031621B" w:rsidRDefault="0089320B" w:rsidP="00DD2BDC">
      <w:pPr>
        <w:spacing w:before="120" w:after="120"/>
        <w:ind w:left="-360" w:right="-360"/>
        <w:contextualSpacing/>
      </w:pPr>
      <w:r w:rsidRPr="0031621B">
        <w:t xml:space="preserve">While listings shrunk </w:t>
      </w:r>
      <w:r w:rsidR="00A92D0C">
        <w:t xml:space="preserve">during that </w:t>
      </w:r>
      <w:r w:rsidRPr="0031621B">
        <w:t>time, sales increased.  Sales were u</w:t>
      </w:r>
      <w:r w:rsidR="0023346D" w:rsidRPr="0031621B">
        <w:t>p</w:t>
      </w:r>
      <w:r w:rsidRPr="0031621B">
        <w:t xml:space="preserve"> in </w:t>
      </w:r>
      <w:r w:rsidR="006D6799">
        <w:t>3</w:t>
      </w:r>
      <w:r w:rsidR="00152582">
        <w:t>9</w:t>
      </w:r>
      <w:r w:rsidRPr="0031621B">
        <w:t xml:space="preserve"> of the </w:t>
      </w:r>
      <w:r w:rsidR="006D6799">
        <w:t xml:space="preserve">same </w:t>
      </w:r>
      <w:r w:rsidR="00B40DFC">
        <w:t>5</w:t>
      </w:r>
      <w:r w:rsidR="00152582">
        <w:t>9</w:t>
      </w:r>
      <w:r w:rsidRPr="0031621B">
        <w:t xml:space="preserve"> months, or </w:t>
      </w:r>
      <w:r w:rsidR="00A92D0C">
        <w:t>6</w:t>
      </w:r>
      <w:r w:rsidR="00152582">
        <w:t>6</w:t>
      </w:r>
      <w:r w:rsidR="00A92D0C">
        <w:t>%</w:t>
      </w:r>
      <w:r w:rsidR="0023346D" w:rsidRPr="0031621B">
        <w:t xml:space="preserve"> of the time.</w:t>
      </w:r>
      <w:r w:rsidR="00E72019" w:rsidRPr="0031621B">
        <w:t xml:space="preserve"> </w:t>
      </w:r>
    </w:p>
    <w:p w14:paraId="7C84929C" w14:textId="04F970F3" w:rsidR="00DD2BDC" w:rsidRDefault="00DD2BDC" w:rsidP="00DD2BDC">
      <w:pPr>
        <w:spacing w:before="120" w:after="120"/>
        <w:ind w:left="-360" w:right="-360"/>
        <w:contextualSpacing/>
      </w:pPr>
    </w:p>
    <w:p w14:paraId="7B576A64" w14:textId="77777777" w:rsidR="0091767C" w:rsidRDefault="00DD2BDC" w:rsidP="00DD2BDC">
      <w:pPr>
        <w:spacing w:before="120" w:after="120"/>
        <w:ind w:left="-360" w:right="-360"/>
        <w:contextualSpacing/>
      </w:pPr>
      <w:r>
        <w:t xml:space="preserve">That dynamic explains why prices have been increasing, and why </w:t>
      </w:r>
      <w:r w:rsidR="0044014E">
        <w:t xml:space="preserve">buyers have had a hard time finding properties to choose from. </w:t>
      </w:r>
    </w:p>
    <w:p w14:paraId="0EE92393" w14:textId="77777777" w:rsidR="0091767C" w:rsidRDefault="0091767C" w:rsidP="00DD2BDC">
      <w:pPr>
        <w:spacing w:before="120" w:after="120"/>
        <w:ind w:left="-360" w:right="-360"/>
        <w:contextualSpacing/>
      </w:pPr>
    </w:p>
    <w:p w14:paraId="2BD24C70" w14:textId="77777777" w:rsidR="00A25A48" w:rsidRDefault="00A25A48" w:rsidP="00DD2BDC">
      <w:pPr>
        <w:spacing w:before="120" w:after="120"/>
        <w:ind w:left="-360" w:right="-360"/>
        <w:contextualSpacing/>
      </w:pPr>
    </w:p>
    <w:p w14:paraId="706EBA92" w14:textId="479EA2A4" w:rsidR="00DD2BDC" w:rsidRDefault="0043444E" w:rsidP="00DD2BDC">
      <w:pPr>
        <w:spacing w:before="120" w:after="120"/>
        <w:ind w:left="-360" w:right="-360"/>
        <w:contextualSpacing/>
      </w:pPr>
      <w:r>
        <w:t xml:space="preserve"> </w:t>
      </w:r>
    </w:p>
    <w:p w14:paraId="769F5C1A" w14:textId="77777777" w:rsidR="00A92D0C" w:rsidRPr="00A92D0C" w:rsidRDefault="00A92D0C" w:rsidP="008C1EA3">
      <w:pPr>
        <w:spacing w:before="120" w:after="120"/>
        <w:ind w:right="-360"/>
        <w:contextualSpacing/>
      </w:pPr>
    </w:p>
    <w:p w14:paraId="35EFCA6D" w14:textId="77777777" w:rsidR="0091767C" w:rsidRPr="0031621B" w:rsidRDefault="0091767C" w:rsidP="001F5CBD">
      <w:pPr>
        <w:spacing w:before="120" w:after="120"/>
        <w:ind w:left="-360" w:right="-360"/>
        <w:contextualSpacing/>
      </w:pPr>
    </w:p>
    <w:p w14:paraId="3BEB71B1" w14:textId="77777777" w:rsidR="00127EF0" w:rsidRPr="0031621B" w:rsidRDefault="00127EF0" w:rsidP="001F5CBD">
      <w:pPr>
        <w:spacing w:before="120" w:after="120"/>
        <w:ind w:left="-360" w:right="-360"/>
        <w:contextualSpacing/>
        <w:jc w:val="both"/>
        <w:rPr>
          <w:b/>
          <w:bCs/>
          <w:u w:val="single"/>
        </w:rPr>
      </w:pPr>
      <w:r w:rsidRPr="0031621B">
        <w:rPr>
          <w:b/>
          <w:bCs/>
          <w:u w:val="single"/>
        </w:rPr>
        <w:t>Where to go</w:t>
      </w:r>
    </w:p>
    <w:p w14:paraId="52756C8A" w14:textId="77777777" w:rsidR="00127EF0" w:rsidRPr="0031621B" w:rsidRDefault="00127EF0" w:rsidP="001F5CBD">
      <w:pPr>
        <w:spacing w:before="120" w:after="120"/>
        <w:ind w:left="-360" w:right="-360"/>
        <w:contextualSpacing/>
      </w:pPr>
      <w:r w:rsidRPr="0031621B">
        <w:t>Buyers should seek the counsel of a REALTOR® in determining their best housing options, and sellers need a REALTORS® expert advice in making correct marketing decisions with their home</w:t>
      </w:r>
      <w:r w:rsidR="001B4CFE" w:rsidRPr="0031621B">
        <w:t>s</w:t>
      </w:r>
      <w:r w:rsidRPr="0031621B">
        <w:t>.</w:t>
      </w:r>
    </w:p>
    <w:p w14:paraId="7DD1D0C8" w14:textId="77777777" w:rsidR="00127EF0" w:rsidRPr="0031621B" w:rsidRDefault="00127EF0" w:rsidP="001F5CBD">
      <w:pPr>
        <w:spacing w:before="120" w:after="120"/>
        <w:ind w:left="-360" w:right="-360"/>
        <w:contextualSpacing/>
      </w:pPr>
    </w:p>
    <w:p w14:paraId="75438303" w14:textId="2128886F" w:rsidR="00127EF0" w:rsidRPr="0031621B" w:rsidRDefault="00127EF0" w:rsidP="001F5CBD">
      <w:pPr>
        <w:spacing w:before="120" w:after="120"/>
        <w:ind w:left="-360" w:right="-360"/>
        <w:contextualSpacing/>
      </w:pPr>
      <w:r w:rsidRPr="0031621B">
        <w:t>The Greater Milwaukee Association of REALTORS</w:t>
      </w:r>
      <w:r w:rsidRPr="0031621B">
        <w:rPr>
          <w:vertAlign w:val="superscript"/>
        </w:rPr>
        <w:t>®</w:t>
      </w:r>
      <w:r w:rsidRPr="0031621B">
        <w:t xml:space="preserve"> is a </w:t>
      </w:r>
      <w:r w:rsidR="00075CB8">
        <w:t>5</w:t>
      </w:r>
      <w:r w:rsidRPr="0031621B">
        <w:t xml:space="preserve">,000-member strong professional organization dedicated to providing information, </w:t>
      </w:r>
      <w:r w:rsidR="00407D21" w:rsidRPr="0031621B">
        <w:t>services,</w:t>
      </w:r>
      <w:r w:rsidRPr="0031621B">
        <w:t xml:space="preserve"> and products to help REALTORS</w:t>
      </w:r>
      <w:r w:rsidRPr="0031621B">
        <w:rPr>
          <w:vertAlign w:val="superscript"/>
        </w:rPr>
        <w:t>®</w:t>
      </w:r>
      <w:r w:rsidRPr="0031621B">
        <w:t xml:space="preserve"> help their clients buy and sell real estate.  Data for this report was collected by Metro MLS, Inc. a wholly</w:t>
      </w:r>
      <w:r w:rsidR="0043444E">
        <w:t xml:space="preserve"> </w:t>
      </w:r>
      <w:r w:rsidRPr="0031621B">
        <w:t>owned subsidiary of the GMAR.</w:t>
      </w:r>
    </w:p>
    <w:p w14:paraId="3A05FBC2" w14:textId="77777777" w:rsidR="00127EF0" w:rsidRDefault="00127EF0" w:rsidP="001F5CBD">
      <w:pPr>
        <w:spacing w:before="120" w:after="120"/>
        <w:ind w:left="-360" w:right="-360"/>
        <w:contextualSpacing/>
      </w:pPr>
    </w:p>
    <w:p w14:paraId="12980A16" w14:textId="77777777" w:rsidR="00AE6343" w:rsidRPr="0031621B" w:rsidRDefault="00AE6343" w:rsidP="001F5CBD">
      <w:pPr>
        <w:spacing w:before="120" w:after="120"/>
        <w:ind w:left="-360" w:right="-360"/>
        <w:contextualSpacing/>
      </w:pPr>
    </w:p>
    <w:p w14:paraId="6DC7A1D7" w14:textId="6BF34D86" w:rsidR="00127EF0" w:rsidRDefault="00127EF0" w:rsidP="001F5CBD">
      <w:pPr>
        <w:spacing w:before="120" w:after="120"/>
        <w:ind w:left="-360" w:right="-360"/>
        <w:contextualSpacing/>
        <w:jc w:val="both"/>
        <w:rPr>
          <w:sz w:val="20"/>
          <w:szCs w:val="20"/>
        </w:rPr>
      </w:pPr>
      <w:r>
        <w:rPr>
          <w:sz w:val="20"/>
          <w:szCs w:val="20"/>
        </w:rPr>
        <w:t>* Sales and Listing figures differ b</w:t>
      </w:r>
      <w:r w:rsidR="00DC6504">
        <w:rPr>
          <w:sz w:val="20"/>
          <w:szCs w:val="20"/>
        </w:rPr>
        <w:t>etween the “Monthly Stats” and quarter</w:t>
      </w:r>
      <w:r>
        <w:rPr>
          <w:sz w:val="20"/>
          <w:szCs w:val="20"/>
        </w:rPr>
        <w:t xml:space="preserve"> (or year-end) </w:t>
      </w:r>
      <w:r w:rsidR="00DC6504">
        <w:rPr>
          <w:sz w:val="20"/>
          <w:szCs w:val="20"/>
        </w:rPr>
        <w:t xml:space="preserve">numbers, </w:t>
      </w:r>
      <w:r>
        <w:rPr>
          <w:sz w:val="20"/>
          <w:szCs w:val="20"/>
        </w:rPr>
        <w:t>because the collection of Monthly Stats ends on the 10</w:t>
      </w:r>
      <w:r>
        <w:rPr>
          <w:sz w:val="20"/>
          <w:szCs w:val="20"/>
          <w:vertAlign w:val="superscript"/>
        </w:rPr>
        <w:t>th</w:t>
      </w:r>
      <w:r>
        <w:rPr>
          <w:sz w:val="20"/>
          <w:szCs w:val="20"/>
        </w:rPr>
        <w:t xml:space="preserve"> of each month</w:t>
      </w:r>
      <w:r w:rsidR="0043444E">
        <w:rPr>
          <w:sz w:val="20"/>
          <w:szCs w:val="20"/>
        </w:rPr>
        <w:t>,</w:t>
      </w:r>
      <w:r>
        <w:rPr>
          <w:sz w:val="20"/>
          <w:szCs w:val="20"/>
        </w:rPr>
        <w:t xml:space="preserve"> whereas </w:t>
      </w:r>
      <w:r w:rsidR="00DC6504">
        <w:rPr>
          <w:sz w:val="20"/>
          <w:szCs w:val="20"/>
        </w:rPr>
        <w:t>quarters are</w:t>
      </w:r>
      <w:r>
        <w:rPr>
          <w:sz w:val="20"/>
          <w:szCs w:val="20"/>
        </w:rPr>
        <w:t xml:space="preserve"> a continuous tally to 12/31.  For example, if a sale occurred on July 29</w:t>
      </w:r>
      <w:r>
        <w:rPr>
          <w:sz w:val="20"/>
          <w:szCs w:val="20"/>
          <w:vertAlign w:val="superscript"/>
        </w:rPr>
        <w:t>th</w:t>
      </w:r>
      <w:r>
        <w:rPr>
          <w:sz w:val="20"/>
          <w:szCs w:val="20"/>
        </w:rPr>
        <w:t xml:space="preserve">, but </w:t>
      </w:r>
      <w:r w:rsidR="00DC6504">
        <w:rPr>
          <w:sz w:val="20"/>
          <w:szCs w:val="20"/>
        </w:rPr>
        <w:t xml:space="preserve">an </w:t>
      </w:r>
      <w:r>
        <w:rPr>
          <w:sz w:val="20"/>
          <w:szCs w:val="20"/>
        </w:rPr>
        <w:t>agent does not record the sale until August 11</w:t>
      </w:r>
      <w:r>
        <w:rPr>
          <w:sz w:val="20"/>
          <w:szCs w:val="20"/>
          <w:vertAlign w:val="superscript"/>
        </w:rPr>
        <w:t>th</w:t>
      </w:r>
      <w:r>
        <w:rPr>
          <w:sz w:val="20"/>
          <w:szCs w:val="20"/>
        </w:rPr>
        <w:t xml:space="preserve">, that sale would not be included in the July sales figures (or any subsequent month’s total) but would be added to the </w:t>
      </w:r>
      <w:r w:rsidR="00DC6504">
        <w:rPr>
          <w:sz w:val="20"/>
          <w:szCs w:val="20"/>
        </w:rPr>
        <w:t xml:space="preserve">quarterly and </w:t>
      </w:r>
      <w:r>
        <w:rPr>
          <w:sz w:val="20"/>
          <w:szCs w:val="20"/>
        </w:rPr>
        <w:t>annual total sales figure</w:t>
      </w:r>
      <w:r w:rsidR="00DC6504">
        <w:rPr>
          <w:sz w:val="20"/>
          <w:szCs w:val="20"/>
        </w:rPr>
        <w:t>s</w:t>
      </w:r>
      <w:r>
        <w:rPr>
          <w:sz w:val="20"/>
          <w:szCs w:val="20"/>
        </w:rPr>
        <w:t>.</w:t>
      </w:r>
    </w:p>
    <w:p w14:paraId="7DEFE1D9" w14:textId="76B84D3C" w:rsidR="00075CB8" w:rsidRDefault="00075CB8" w:rsidP="001F5CBD">
      <w:pPr>
        <w:spacing w:before="120" w:after="120"/>
        <w:ind w:left="-360" w:right="-360"/>
        <w:contextualSpacing/>
        <w:jc w:val="both"/>
        <w:rPr>
          <w:sz w:val="20"/>
          <w:szCs w:val="20"/>
        </w:rPr>
      </w:pPr>
    </w:p>
    <w:p w14:paraId="1777E1B9" w14:textId="4ED1FBA4" w:rsidR="00075CB8" w:rsidRDefault="00075CB8" w:rsidP="001F5CBD">
      <w:pPr>
        <w:spacing w:before="120" w:after="120"/>
        <w:ind w:left="-360" w:right="-360"/>
        <w:contextualSpacing/>
        <w:jc w:val="both"/>
        <w:rPr>
          <w:sz w:val="20"/>
          <w:szCs w:val="20"/>
        </w:rPr>
      </w:pPr>
      <w:r>
        <w:rPr>
          <w:sz w:val="20"/>
          <w:szCs w:val="20"/>
        </w:rPr>
        <w:t>** All references to the “metropolitan” area denotes the 4 counties of Milwaukee, Waukesha, Ozaukee and Washington Counties. The “region” or “Southeast Wisconsin” refers to the 4 metropolitan counties (Milwaukee, Waukesha, Ozaukee and Washington), plus the 3 counties to the south, Racine, Kenosha and Walworth Counties.</w:t>
      </w:r>
    </w:p>
    <w:p w14:paraId="1E98A99F" w14:textId="77777777" w:rsidR="00127EF0" w:rsidRDefault="00127EF0" w:rsidP="001F5CBD">
      <w:pPr>
        <w:spacing w:before="120" w:after="120"/>
        <w:ind w:left="-360" w:right="-360"/>
        <w:contextualSpacing/>
        <w:rPr>
          <w:sz w:val="24"/>
          <w:szCs w:val="24"/>
        </w:rPr>
      </w:pPr>
    </w:p>
    <w:p w14:paraId="15A764DF" w14:textId="61770453" w:rsidR="00323325" w:rsidRDefault="00127EF0" w:rsidP="00886BD5">
      <w:pPr>
        <w:spacing w:before="120" w:after="120"/>
        <w:ind w:left="-360" w:right="-360"/>
        <w:contextualSpacing/>
        <w:jc w:val="center"/>
        <w:rPr>
          <w:sz w:val="24"/>
          <w:szCs w:val="24"/>
        </w:rPr>
      </w:pPr>
      <w:r>
        <w:rPr>
          <w:b/>
          <w:bCs/>
          <w:sz w:val="24"/>
          <w:szCs w:val="24"/>
        </w:rPr>
        <w:t>*     *     *     *     *</w:t>
      </w:r>
      <w:bookmarkEnd w:id="0"/>
    </w:p>
    <w:p w14:paraId="2DEDBEE4" w14:textId="77777777" w:rsidR="00886BD5" w:rsidRPr="00886BD5" w:rsidRDefault="00886BD5" w:rsidP="00886BD5">
      <w:pPr>
        <w:spacing w:before="120" w:after="120"/>
        <w:ind w:left="-360" w:right="-360"/>
        <w:contextualSpacing/>
        <w:jc w:val="center"/>
        <w:rPr>
          <w:sz w:val="24"/>
          <w:szCs w:val="24"/>
        </w:rPr>
      </w:pPr>
    </w:p>
    <w:sectPr w:rsidR="00886BD5" w:rsidRPr="00886BD5" w:rsidSect="004616F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535B"/>
    <w:rsid w:val="00010A1A"/>
    <w:rsid w:val="000231FD"/>
    <w:rsid w:val="00027002"/>
    <w:rsid w:val="00027936"/>
    <w:rsid w:val="00033C2C"/>
    <w:rsid w:val="000418A7"/>
    <w:rsid w:val="00043508"/>
    <w:rsid w:val="00050EC7"/>
    <w:rsid w:val="00057F91"/>
    <w:rsid w:val="000643AB"/>
    <w:rsid w:val="00075CB8"/>
    <w:rsid w:val="00080E07"/>
    <w:rsid w:val="0008180B"/>
    <w:rsid w:val="00081B02"/>
    <w:rsid w:val="00085C75"/>
    <w:rsid w:val="000871EE"/>
    <w:rsid w:val="00087232"/>
    <w:rsid w:val="000A3217"/>
    <w:rsid w:val="000C5D86"/>
    <w:rsid w:val="000F21F9"/>
    <w:rsid w:val="001111CB"/>
    <w:rsid w:val="00124A77"/>
    <w:rsid w:val="00127EF0"/>
    <w:rsid w:val="001312C0"/>
    <w:rsid w:val="00132D49"/>
    <w:rsid w:val="00152582"/>
    <w:rsid w:val="00156337"/>
    <w:rsid w:val="00157115"/>
    <w:rsid w:val="00162A57"/>
    <w:rsid w:val="001710C0"/>
    <w:rsid w:val="00172E7E"/>
    <w:rsid w:val="00183378"/>
    <w:rsid w:val="001865ED"/>
    <w:rsid w:val="001A060A"/>
    <w:rsid w:val="001A5F8A"/>
    <w:rsid w:val="001B4CFE"/>
    <w:rsid w:val="001B610A"/>
    <w:rsid w:val="001C2406"/>
    <w:rsid w:val="001C2B1D"/>
    <w:rsid w:val="001C5DCD"/>
    <w:rsid w:val="001C62A3"/>
    <w:rsid w:val="001D7B23"/>
    <w:rsid w:val="001F0911"/>
    <w:rsid w:val="001F245E"/>
    <w:rsid w:val="001F5CBD"/>
    <w:rsid w:val="00205183"/>
    <w:rsid w:val="00211BC4"/>
    <w:rsid w:val="002156E5"/>
    <w:rsid w:val="002228CD"/>
    <w:rsid w:val="00226B46"/>
    <w:rsid w:val="0023346D"/>
    <w:rsid w:val="002369FD"/>
    <w:rsid w:val="00261855"/>
    <w:rsid w:val="00270176"/>
    <w:rsid w:val="002701DD"/>
    <w:rsid w:val="00270753"/>
    <w:rsid w:val="002A78ED"/>
    <w:rsid w:val="002C12CA"/>
    <w:rsid w:val="002E391A"/>
    <w:rsid w:val="002F59D0"/>
    <w:rsid w:val="003014F6"/>
    <w:rsid w:val="003105DB"/>
    <w:rsid w:val="00314345"/>
    <w:rsid w:val="0031621B"/>
    <w:rsid w:val="003176C9"/>
    <w:rsid w:val="00323325"/>
    <w:rsid w:val="00326B56"/>
    <w:rsid w:val="0033059A"/>
    <w:rsid w:val="00354473"/>
    <w:rsid w:val="003639E9"/>
    <w:rsid w:val="003724B8"/>
    <w:rsid w:val="00377E9E"/>
    <w:rsid w:val="003B1886"/>
    <w:rsid w:val="003C5FD7"/>
    <w:rsid w:val="003E287C"/>
    <w:rsid w:val="0040188A"/>
    <w:rsid w:val="00407D21"/>
    <w:rsid w:val="004217B7"/>
    <w:rsid w:val="0043444E"/>
    <w:rsid w:val="00437958"/>
    <w:rsid w:val="00437E34"/>
    <w:rsid w:val="0044014E"/>
    <w:rsid w:val="004433DB"/>
    <w:rsid w:val="00450916"/>
    <w:rsid w:val="00460083"/>
    <w:rsid w:val="004616F1"/>
    <w:rsid w:val="00470AB1"/>
    <w:rsid w:val="0047433E"/>
    <w:rsid w:val="00476AA0"/>
    <w:rsid w:val="0048406D"/>
    <w:rsid w:val="004A1A6C"/>
    <w:rsid w:val="004A5FC1"/>
    <w:rsid w:val="004B1439"/>
    <w:rsid w:val="004B5255"/>
    <w:rsid w:val="004C7E31"/>
    <w:rsid w:val="004E6E55"/>
    <w:rsid w:val="00503E46"/>
    <w:rsid w:val="00510938"/>
    <w:rsid w:val="005160A6"/>
    <w:rsid w:val="005170D2"/>
    <w:rsid w:val="0052049F"/>
    <w:rsid w:val="00534DD3"/>
    <w:rsid w:val="0054105F"/>
    <w:rsid w:val="005460CE"/>
    <w:rsid w:val="005478AC"/>
    <w:rsid w:val="005552A3"/>
    <w:rsid w:val="0055631D"/>
    <w:rsid w:val="00556E33"/>
    <w:rsid w:val="005640BF"/>
    <w:rsid w:val="005650BC"/>
    <w:rsid w:val="0057459F"/>
    <w:rsid w:val="00577F84"/>
    <w:rsid w:val="00580AAD"/>
    <w:rsid w:val="00585519"/>
    <w:rsid w:val="0059620F"/>
    <w:rsid w:val="005C4AF7"/>
    <w:rsid w:val="005D0238"/>
    <w:rsid w:val="005E4C81"/>
    <w:rsid w:val="00602021"/>
    <w:rsid w:val="0060287B"/>
    <w:rsid w:val="00603A94"/>
    <w:rsid w:val="006213F9"/>
    <w:rsid w:val="00623E52"/>
    <w:rsid w:val="00627F72"/>
    <w:rsid w:val="00636212"/>
    <w:rsid w:val="006416AF"/>
    <w:rsid w:val="00645AD0"/>
    <w:rsid w:val="00654B2A"/>
    <w:rsid w:val="00656C73"/>
    <w:rsid w:val="00657358"/>
    <w:rsid w:val="00657D2E"/>
    <w:rsid w:val="00667F9C"/>
    <w:rsid w:val="00671F82"/>
    <w:rsid w:val="00681DC8"/>
    <w:rsid w:val="00690E70"/>
    <w:rsid w:val="006A0D96"/>
    <w:rsid w:val="006C0A4A"/>
    <w:rsid w:val="006D13A0"/>
    <w:rsid w:val="006D176A"/>
    <w:rsid w:val="006D195E"/>
    <w:rsid w:val="006D22A4"/>
    <w:rsid w:val="006D6799"/>
    <w:rsid w:val="006E0511"/>
    <w:rsid w:val="006E4091"/>
    <w:rsid w:val="006E60DF"/>
    <w:rsid w:val="0070562B"/>
    <w:rsid w:val="00721F71"/>
    <w:rsid w:val="0073360C"/>
    <w:rsid w:val="00736B38"/>
    <w:rsid w:val="00742C85"/>
    <w:rsid w:val="00752249"/>
    <w:rsid w:val="00754539"/>
    <w:rsid w:val="00754FD0"/>
    <w:rsid w:val="0077361B"/>
    <w:rsid w:val="0078467D"/>
    <w:rsid w:val="007848D3"/>
    <w:rsid w:val="0079199D"/>
    <w:rsid w:val="0079305F"/>
    <w:rsid w:val="007B6D3B"/>
    <w:rsid w:val="007C3727"/>
    <w:rsid w:val="007C40CE"/>
    <w:rsid w:val="007E0B53"/>
    <w:rsid w:val="00800766"/>
    <w:rsid w:val="00805843"/>
    <w:rsid w:val="00805CC5"/>
    <w:rsid w:val="0080655E"/>
    <w:rsid w:val="00813045"/>
    <w:rsid w:val="008130DA"/>
    <w:rsid w:val="00815481"/>
    <w:rsid w:val="00817377"/>
    <w:rsid w:val="00831E2B"/>
    <w:rsid w:val="00853C6E"/>
    <w:rsid w:val="00857CA5"/>
    <w:rsid w:val="00886BD5"/>
    <w:rsid w:val="0089320B"/>
    <w:rsid w:val="00896C6F"/>
    <w:rsid w:val="008A6E66"/>
    <w:rsid w:val="008C1EA3"/>
    <w:rsid w:val="008C6F6A"/>
    <w:rsid w:val="008D51A0"/>
    <w:rsid w:val="008E494E"/>
    <w:rsid w:val="008F15EA"/>
    <w:rsid w:val="00902228"/>
    <w:rsid w:val="00913F14"/>
    <w:rsid w:val="0091767C"/>
    <w:rsid w:val="0092306F"/>
    <w:rsid w:val="009407A1"/>
    <w:rsid w:val="00945145"/>
    <w:rsid w:val="00945C7F"/>
    <w:rsid w:val="00946D4A"/>
    <w:rsid w:val="00950D76"/>
    <w:rsid w:val="00956B75"/>
    <w:rsid w:val="00960659"/>
    <w:rsid w:val="00965378"/>
    <w:rsid w:val="00973EEB"/>
    <w:rsid w:val="00977AE7"/>
    <w:rsid w:val="00986E1D"/>
    <w:rsid w:val="009A3885"/>
    <w:rsid w:val="009A6291"/>
    <w:rsid w:val="009A6579"/>
    <w:rsid w:val="009B6FCA"/>
    <w:rsid w:val="009C6EA8"/>
    <w:rsid w:val="009D2241"/>
    <w:rsid w:val="009D4F89"/>
    <w:rsid w:val="009E4BB1"/>
    <w:rsid w:val="00A017CA"/>
    <w:rsid w:val="00A0580C"/>
    <w:rsid w:val="00A139C9"/>
    <w:rsid w:val="00A2539A"/>
    <w:rsid w:val="00A25A48"/>
    <w:rsid w:val="00A35390"/>
    <w:rsid w:val="00A37F31"/>
    <w:rsid w:val="00A42571"/>
    <w:rsid w:val="00A60995"/>
    <w:rsid w:val="00A648D1"/>
    <w:rsid w:val="00A6627F"/>
    <w:rsid w:val="00A66F2A"/>
    <w:rsid w:val="00A761D3"/>
    <w:rsid w:val="00A92D0C"/>
    <w:rsid w:val="00A96CA0"/>
    <w:rsid w:val="00AA16AC"/>
    <w:rsid w:val="00AB1D2A"/>
    <w:rsid w:val="00AB30DB"/>
    <w:rsid w:val="00AC3065"/>
    <w:rsid w:val="00AD642D"/>
    <w:rsid w:val="00AE1A13"/>
    <w:rsid w:val="00AE3BB8"/>
    <w:rsid w:val="00AE3EB4"/>
    <w:rsid w:val="00AE6343"/>
    <w:rsid w:val="00AF6456"/>
    <w:rsid w:val="00B01F83"/>
    <w:rsid w:val="00B062F3"/>
    <w:rsid w:val="00B330BD"/>
    <w:rsid w:val="00B40DFC"/>
    <w:rsid w:val="00B704CC"/>
    <w:rsid w:val="00B92635"/>
    <w:rsid w:val="00BA6A26"/>
    <w:rsid w:val="00BA70FF"/>
    <w:rsid w:val="00BA71CB"/>
    <w:rsid w:val="00BB55D6"/>
    <w:rsid w:val="00BC1205"/>
    <w:rsid w:val="00BD6EF6"/>
    <w:rsid w:val="00BE0E5A"/>
    <w:rsid w:val="00BF05EC"/>
    <w:rsid w:val="00BF155E"/>
    <w:rsid w:val="00BF7895"/>
    <w:rsid w:val="00C066D8"/>
    <w:rsid w:val="00C10518"/>
    <w:rsid w:val="00C105B5"/>
    <w:rsid w:val="00C16329"/>
    <w:rsid w:val="00C20959"/>
    <w:rsid w:val="00C22763"/>
    <w:rsid w:val="00C34FFF"/>
    <w:rsid w:val="00C41C9C"/>
    <w:rsid w:val="00C5567F"/>
    <w:rsid w:val="00C60C7C"/>
    <w:rsid w:val="00C63D82"/>
    <w:rsid w:val="00C746BD"/>
    <w:rsid w:val="00C76AED"/>
    <w:rsid w:val="00C919A0"/>
    <w:rsid w:val="00CC1EAA"/>
    <w:rsid w:val="00CC316C"/>
    <w:rsid w:val="00CD08DE"/>
    <w:rsid w:val="00CD4658"/>
    <w:rsid w:val="00CF3506"/>
    <w:rsid w:val="00D0513E"/>
    <w:rsid w:val="00D061C3"/>
    <w:rsid w:val="00D126F1"/>
    <w:rsid w:val="00D128E8"/>
    <w:rsid w:val="00D15637"/>
    <w:rsid w:val="00D1723D"/>
    <w:rsid w:val="00D27B49"/>
    <w:rsid w:val="00D34058"/>
    <w:rsid w:val="00D432FD"/>
    <w:rsid w:val="00D71B10"/>
    <w:rsid w:val="00D729BF"/>
    <w:rsid w:val="00D7710D"/>
    <w:rsid w:val="00D83A25"/>
    <w:rsid w:val="00D9455C"/>
    <w:rsid w:val="00DA2234"/>
    <w:rsid w:val="00DB7C1E"/>
    <w:rsid w:val="00DC55EC"/>
    <w:rsid w:val="00DC6504"/>
    <w:rsid w:val="00DD184E"/>
    <w:rsid w:val="00DD2BDC"/>
    <w:rsid w:val="00DE4001"/>
    <w:rsid w:val="00DE613A"/>
    <w:rsid w:val="00DF411E"/>
    <w:rsid w:val="00E02A9E"/>
    <w:rsid w:val="00E22DD1"/>
    <w:rsid w:val="00E302C4"/>
    <w:rsid w:val="00E3381F"/>
    <w:rsid w:val="00E35D19"/>
    <w:rsid w:val="00E4060D"/>
    <w:rsid w:val="00E4062C"/>
    <w:rsid w:val="00E40C3D"/>
    <w:rsid w:val="00E44884"/>
    <w:rsid w:val="00E456F1"/>
    <w:rsid w:val="00E46188"/>
    <w:rsid w:val="00E54BEE"/>
    <w:rsid w:val="00E64AEC"/>
    <w:rsid w:val="00E71BE0"/>
    <w:rsid w:val="00E72019"/>
    <w:rsid w:val="00E8432A"/>
    <w:rsid w:val="00EA2981"/>
    <w:rsid w:val="00EB2CA3"/>
    <w:rsid w:val="00EB49AC"/>
    <w:rsid w:val="00EC22D0"/>
    <w:rsid w:val="00EC23F2"/>
    <w:rsid w:val="00EC789A"/>
    <w:rsid w:val="00ED27FC"/>
    <w:rsid w:val="00F03600"/>
    <w:rsid w:val="00F07937"/>
    <w:rsid w:val="00F105E6"/>
    <w:rsid w:val="00F27208"/>
    <w:rsid w:val="00F34596"/>
    <w:rsid w:val="00F35E94"/>
    <w:rsid w:val="00F40BDC"/>
    <w:rsid w:val="00F4138C"/>
    <w:rsid w:val="00F41BD7"/>
    <w:rsid w:val="00F4702E"/>
    <w:rsid w:val="00F47C51"/>
    <w:rsid w:val="00F56E8C"/>
    <w:rsid w:val="00F677F0"/>
    <w:rsid w:val="00F67F9D"/>
    <w:rsid w:val="00F73353"/>
    <w:rsid w:val="00F80C68"/>
    <w:rsid w:val="00F90B4C"/>
    <w:rsid w:val="00F93942"/>
    <w:rsid w:val="00F95110"/>
    <w:rsid w:val="00FB5F93"/>
    <w:rsid w:val="00FC30D6"/>
    <w:rsid w:val="00FC47BB"/>
    <w:rsid w:val="00FC7E7D"/>
    <w:rsid w:val="00FE3DE4"/>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7C55"/>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671F8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gmar.com"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com" TargetMode="External"/><Relationship Id="rId11" Type="http://schemas.openxmlformats.org/officeDocument/2006/relationships/chart" Target="charts/chart4.xml"/><Relationship Id="rId5" Type="http://schemas.openxmlformats.org/officeDocument/2006/relationships/image" Target="media/image1.gif"/><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ke\AppData\Local\Microsoft\Windows\INetCache\Content.Outlook\I5GY4CXD\monthlystats2020%20(002).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ysClr val="windowText" lastClr="000000"/>
                </a:solidFill>
                <a:latin typeface="+mn-lt"/>
              </a:rPr>
              <a:t>Sales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667086614173227"/>
          <c:y val="0.16862808187126238"/>
          <c:w val="0.76832913385826773"/>
          <c:h val="0.63607735800551435"/>
        </c:manualLayout>
      </c:layout>
      <c:lineChart>
        <c:grouping val="standard"/>
        <c:varyColors val="0"/>
        <c:ser>
          <c:idx val="0"/>
          <c:order val="0"/>
          <c:tx>
            <c:strRef>
              <c:f>'Monthly Stats'!$I$22</c:f>
              <c:strCache>
                <c:ptCount val="1"/>
                <c:pt idx="0">
                  <c:v>Sold 19</c:v>
                </c:pt>
              </c:strCache>
            </c:strRef>
          </c:tx>
          <c:spPr>
            <a:ln w="28575" cap="rnd">
              <a:solidFill>
                <a:schemeClr val="accent1">
                  <a:tint val="77000"/>
                </a:schemeClr>
              </a:solidFill>
              <a:round/>
            </a:ln>
            <a:effectLst/>
          </c:spPr>
          <c:marker>
            <c:symbol val="square"/>
            <c:size val="5"/>
            <c:spPr>
              <a:solidFill>
                <a:schemeClr val="accent1">
                  <a:tint val="77000"/>
                </a:schemeClr>
              </a:solidFill>
              <a:ln w="9525">
                <a:solidFill>
                  <a:schemeClr val="accent1">
                    <a:tint val="77000"/>
                  </a:schemeClr>
                </a:solidFill>
              </a:ln>
              <a:effectLst/>
            </c:spPr>
          </c:marker>
          <c:cat>
            <c:strRef>
              <c:f>'Monthly Stats'!$G$23:$G$33</c:f>
              <c:strCache>
                <c:ptCount val="11"/>
                <c:pt idx="0">
                  <c:v>Jan</c:v>
                </c:pt>
                <c:pt idx="1">
                  <c:v>Feb</c:v>
                </c:pt>
                <c:pt idx="2">
                  <c:v>Mar</c:v>
                </c:pt>
                <c:pt idx="3">
                  <c:v>Apr</c:v>
                </c:pt>
                <c:pt idx="4">
                  <c:v>May</c:v>
                </c:pt>
                <c:pt idx="5">
                  <c:v>Jun</c:v>
                </c:pt>
                <c:pt idx="6">
                  <c:v>Jul</c:v>
                </c:pt>
                <c:pt idx="7">
                  <c:v>Aug</c:v>
                </c:pt>
                <c:pt idx="8">
                  <c:v>Sep</c:v>
                </c:pt>
                <c:pt idx="9">
                  <c:v>Oct</c:v>
                </c:pt>
                <c:pt idx="10">
                  <c:v>Nov</c:v>
                </c:pt>
              </c:strCache>
            </c:strRef>
          </c:cat>
          <c:val>
            <c:numRef>
              <c:f>'Monthly Stats'!$I$23:$I$33</c:f>
              <c:numCache>
                <c:formatCode>General</c:formatCode>
                <c:ptCount val="11"/>
                <c:pt idx="0">
                  <c:v>1008</c:v>
                </c:pt>
                <c:pt idx="1">
                  <c:v>1039</c:v>
                </c:pt>
                <c:pt idx="2">
                  <c:v>1402</c:v>
                </c:pt>
                <c:pt idx="3">
                  <c:v>1757</c:v>
                </c:pt>
                <c:pt idx="4">
                  <c:v>2136</c:v>
                </c:pt>
                <c:pt idx="5">
                  <c:v>2232</c:v>
                </c:pt>
                <c:pt idx="6">
                  <c:v>2263</c:v>
                </c:pt>
                <c:pt idx="7">
                  <c:v>2224</c:v>
                </c:pt>
                <c:pt idx="8">
                  <c:v>1785</c:v>
                </c:pt>
                <c:pt idx="9">
                  <c:v>1835</c:v>
                </c:pt>
                <c:pt idx="10">
                  <c:v>1553</c:v>
                </c:pt>
              </c:numCache>
            </c:numRef>
          </c:val>
          <c:smooth val="0"/>
          <c:extLst>
            <c:ext xmlns:c16="http://schemas.microsoft.com/office/drawing/2014/chart" uri="{C3380CC4-5D6E-409C-BE32-E72D297353CC}">
              <c16:uniqueId val="{00000000-F2CC-4A57-B8D8-657C28231971}"/>
            </c:ext>
          </c:extLst>
        </c:ser>
        <c:ser>
          <c:idx val="1"/>
          <c:order val="1"/>
          <c:tx>
            <c:strRef>
              <c:f>'Monthly Stats'!$J$22</c:f>
              <c:strCache>
                <c:ptCount val="1"/>
                <c:pt idx="0">
                  <c:v>Sold 20</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'Monthly Stats'!$G$23:$G$33</c:f>
              <c:strCache>
                <c:ptCount val="11"/>
                <c:pt idx="0">
                  <c:v>Jan</c:v>
                </c:pt>
                <c:pt idx="1">
                  <c:v>Feb</c:v>
                </c:pt>
                <c:pt idx="2">
                  <c:v>Mar</c:v>
                </c:pt>
                <c:pt idx="3">
                  <c:v>Apr</c:v>
                </c:pt>
                <c:pt idx="4">
                  <c:v>May</c:v>
                </c:pt>
                <c:pt idx="5">
                  <c:v>Jun</c:v>
                </c:pt>
                <c:pt idx="6">
                  <c:v>Jul</c:v>
                </c:pt>
                <c:pt idx="7">
                  <c:v>Aug</c:v>
                </c:pt>
                <c:pt idx="8">
                  <c:v>Sep</c:v>
                </c:pt>
                <c:pt idx="9">
                  <c:v>Oct</c:v>
                </c:pt>
                <c:pt idx="10">
                  <c:v>Nov</c:v>
                </c:pt>
              </c:strCache>
            </c:strRef>
          </c:cat>
          <c:val>
            <c:numRef>
              <c:f>'Monthly Stats'!$J$23:$J$33</c:f>
              <c:numCache>
                <c:formatCode>General</c:formatCode>
                <c:ptCount val="11"/>
                <c:pt idx="0">
                  <c:v>1092</c:v>
                </c:pt>
                <c:pt idx="1">
                  <c:v>1116</c:v>
                </c:pt>
                <c:pt idx="2">
                  <c:v>1581</c:v>
                </c:pt>
                <c:pt idx="3">
                  <c:v>1596</c:v>
                </c:pt>
                <c:pt idx="4">
                  <c:v>1598</c:v>
                </c:pt>
                <c:pt idx="5">
                  <c:v>1927</c:v>
                </c:pt>
                <c:pt idx="6">
                  <c:v>2334</c:v>
                </c:pt>
                <c:pt idx="7">
                  <c:v>2342</c:v>
                </c:pt>
                <c:pt idx="8">
                  <c:v>2289</c:v>
                </c:pt>
                <c:pt idx="9">
                  <c:v>2313</c:v>
                </c:pt>
                <c:pt idx="10">
                  <c:v>1927</c:v>
                </c:pt>
              </c:numCache>
            </c:numRef>
          </c:val>
          <c:smooth val="0"/>
          <c:extLst>
            <c:ext xmlns:c16="http://schemas.microsoft.com/office/drawing/2014/chart" uri="{C3380CC4-5D6E-409C-BE32-E72D297353CC}">
              <c16:uniqueId val="{00000001-F2CC-4A57-B8D8-657C28231971}"/>
            </c:ext>
          </c:extLst>
        </c:ser>
        <c:dLbls>
          <c:showLegendKey val="0"/>
          <c:showVal val="0"/>
          <c:showCatName val="0"/>
          <c:showSerName val="0"/>
          <c:showPercent val="0"/>
          <c:showBubbleSize val="0"/>
        </c:dLbls>
        <c:marker val="1"/>
        <c:smooth val="0"/>
        <c:axId val="1256250144"/>
        <c:axId val="1254122864"/>
      </c:lineChart>
      <c:catAx>
        <c:axId val="125625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22864"/>
        <c:crosses val="autoZero"/>
        <c:auto val="1"/>
        <c:lblAlgn val="ctr"/>
        <c:lblOffset val="100"/>
        <c:noMultiLvlLbl val="0"/>
      </c:catAx>
      <c:valAx>
        <c:axId val="1254122864"/>
        <c:scaling>
          <c:orientation val="minMax"/>
          <c:max val="2500"/>
          <c:min val="7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625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a:solidFill>
                  <a:sysClr val="windowText" lastClr="000000"/>
                </a:solidFill>
              </a:rPr>
              <a:t>Sold Units in 4-Cty Area</a:t>
            </a:r>
          </a:p>
        </c:rich>
      </c:tx>
      <c:layout>
        <c:manualLayout>
          <c:xMode val="edge"/>
          <c:yMode val="edge"/>
          <c:x val="0.42445617593255397"/>
          <c:y val="4.9822834645669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703514433250083"/>
          <c:y val="8.8379629629629641E-2"/>
          <c:w val="0.85368227880073488"/>
          <c:h val="0.76121172353455813"/>
        </c:manualLayout>
      </c:layout>
      <c:barChart>
        <c:barDir val="col"/>
        <c:grouping val="clustered"/>
        <c:varyColors val="0"/>
        <c:ser>
          <c:idx val="0"/>
          <c:order val="0"/>
          <c:spPr>
            <a:solidFill>
              <a:srgbClr val="5089BC"/>
            </a:solidFill>
            <a:ln>
              <a:noFill/>
            </a:ln>
            <a:effectLst/>
          </c:spPr>
          <c:invertIfNegative val="0"/>
          <c:dPt>
            <c:idx val="15"/>
            <c:invertIfNegative val="0"/>
            <c:bubble3D val="0"/>
            <c:spPr>
              <a:solidFill>
                <a:srgbClr val="5089BC"/>
              </a:solidFill>
              <a:ln>
                <a:noFill/>
              </a:ln>
              <a:effectLst/>
            </c:spPr>
            <c:extLst>
              <c:ext xmlns:c16="http://schemas.microsoft.com/office/drawing/2014/chart" uri="{C3380CC4-5D6E-409C-BE32-E72D297353CC}">
                <c16:uniqueId val="{00000001-2F66-4B5F-AD91-65B1EAB2222E}"/>
              </c:ext>
            </c:extLst>
          </c:dPt>
          <c:dPt>
            <c:idx val="16"/>
            <c:invertIfNegative val="0"/>
            <c:bubble3D val="0"/>
            <c:spPr>
              <a:solidFill>
                <a:srgbClr val="5089BC"/>
              </a:solidFill>
              <a:ln>
                <a:noFill/>
              </a:ln>
              <a:effectLst/>
            </c:spPr>
            <c:extLst>
              <c:ext xmlns:c16="http://schemas.microsoft.com/office/drawing/2014/chart" uri="{C3380CC4-5D6E-409C-BE32-E72D297353CC}">
                <c16:uniqueId val="{00000003-2F66-4B5F-AD91-65B1EAB2222E}"/>
              </c:ext>
            </c:extLst>
          </c:dPt>
          <c:dPt>
            <c:idx val="17"/>
            <c:invertIfNegative val="0"/>
            <c:bubble3D val="0"/>
            <c:spPr>
              <a:solidFill>
                <a:srgbClr val="5089BC"/>
              </a:solidFill>
              <a:ln>
                <a:noFill/>
              </a:ln>
              <a:effectLst/>
            </c:spPr>
            <c:extLst>
              <c:ext xmlns:c16="http://schemas.microsoft.com/office/drawing/2014/chart" uri="{C3380CC4-5D6E-409C-BE32-E72D297353CC}">
                <c16:uniqueId val="{00000005-2F66-4B5F-AD91-65B1EAB2222E}"/>
              </c:ext>
            </c:extLst>
          </c:dPt>
          <c:dPt>
            <c:idx val="18"/>
            <c:invertIfNegative val="0"/>
            <c:bubble3D val="0"/>
            <c:spPr>
              <a:solidFill>
                <a:srgbClr val="5089BC"/>
              </a:solidFill>
              <a:ln>
                <a:noFill/>
              </a:ln>
              <a:effectLst/>
            </c:spPr>
            <c:extLst>
              <c:ext xmlns:c16="http://schemas.microsoft.com/office/drawing/2014/chart" uri="{C3380CC4-5D6E-409C-BE32-E72D297353CC}">
                <c16:uniqueId val="{00000007-2F66-4B5F-AD91-65B1EAB2222E}"/>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Data'!$B$24:$V$24</c:f>
              <c:strCache>
                <c:ptCount val="21"/>
                <c:pt idx="0">
                  <c:v> 2000</c:v>
                </c:pt>
                <c:pt idx="1">
                  <c:v> 2001</c:v>
                </c:pt>
                <c:pt idx="2">
                  <c:v> 2002</c:v>
                </c:pt>
                <c:pt idx="3">
                  <c:v> 2003</c:v>
                </c:pt>
                <c:pt idx="4">
                  <c:v> 2004</c:v>
                </c:pt>
                <c:pt idx="5">
                  <c:v> 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'Monthly Stats Data'!$B$40:$V$40</c:f>
              <c:numCache>
                <c:formatCode>_(* #,##0_);_(* \(#,##0\);_(* "-"??_);_(@_)</c:formatCode>
                <c:ptCount val="21"/>
                <c:pt idx="0">
                  <c:v>16310</c:v>
                </c:pt>
                <c:pt idx="1">
                  <c:v>17321</c:v>
                </c:pt>
                <c:pt idx="2">
                  <c:v>18479</c:v>
                </c:pt>
                <c:pt idx="3">
                  <c:v>19358</c:v>
                </c:pt>
                <c:pt idx="4">
                  <c:v>20427</c:v>
                </c:pt>
                <c:pt idx="5">
                  <c:v>21642</c:v>
                </c:pt>
                <c:pt idx="6">
                  <c:v>20071</c:v>
                </c:pt>
                <c:pt idx="7">
                  <c:v>17231</c:v>
                </c:pt>
                <c:pt idx="8">
                  <c:v>14119</c:v>
                </c:pt>
                <c:pt idx="9">
                  <c:v>14854</c:v>
                </c:pt>
                <c:pt idx="10">
                  <c:v>12865</c:v>
                </c:pt>
                <c:pt idx="11">
                  <c:v>13278</c:v>
                </c:pt>
                <c:pt idx="12">
                  <c:v>16579</c:v>
                </c:pt>
                <c:pt idx="13">
                  <c:v>18203</c:v>
                </c:pt>
                <c:pt idx="14">
                  <c:v>17749</c:v>
                </c:pt>
                <c:pt idx="15">
                  <c:v>19611</c:v>
                </c:pt>
                <c:pt idx="16" formatCode="#,##0">
                  <c:v>21007</c:v>
                </c:pt>
                <c:pt idx="17" formatCode="#,##0">
                  <c:v>21357</c:v>
                </c:pt>
                <c:pt idx="18" formatCode="#,##0">
                  <c:v>21060</c:v>
                </c:pt>
                <c:pt idx="19" formatCode="#,##0">
                  <c:v>21133</c:v>
                </c:pt>
                <c:pt idx="20" formatCode="#,##0">
                  <c:v>20115</c:v>
                </c:pt>
              </c:numCache>
            </c:numRef>
          </c:val>
          <c:extLst>
            <c:ext xmlns:c16="http://schemas.microsoft.com/office/drawing/2014/chart" uri="{C3380CC4-5D6E-409C-BE32-E72D297353CC}">
              <c16:uniqueId val="{00000008-2F66-4B5F-AD91-65B1EAB2222E}"/>
            </c:ext>
          </c:extLst>
        </c:ser>
        <c:dLbls>
          <c:dLblPos val="inEnd"/>
          <c:showLegendKey val="0"/>
          <c:showVal val="1"/>
          <c:showCatName val="0"/>
          <c:showSerName val="0"/>
          <c:showPercent val="0"/>
          <c:showBubbleSize val="0"/>
        </c:dLbls>
        <c:gapWidth val="114"/>
        <c:overlap val="-61"/>
        <c:axId val="458228000"/>
        <c:axId val="458226040"/>
      </c:barChart>
      <c:catAx>
        <c:axId val="45822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26040"/>
        <c:crosses val="autoZero"/>
        <c:auto val="1"/>
        <c:lblAlgn val="ctr"/>
        <c:lblOffset val="100"/>
        <c:noMultiLvlLbl val="0"/>
      </c:catAx>
      <c:valAx>
        <c:axId val="458226040"/>
        <c:scaling>
          <c:orientation val="minMax"/>
          <c:max val="23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2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a:solidFill>
                  <a:sysClr val="windowText" lastClr="000000"/>
                </a:solidFill>
              </a:rPr>
              <a:t>Median Sales Price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286161616340775"/>
          <c:y val="0.17171296296296296"/>
          <c:w val="0.82925814918296514"/>
          <c:h val="0.61498432487605714"/>
        </c:manualLayout>
      </c:layout>
      <c:barChart>
        <c:barDir val="col"/>
        <c:grouping val="clustered"/>
        <c:varyColors val="0"/>
        <c:ser>
          <c:idx val="0"/>
          <c:order val="0"/>
          <c:tx>
            <c:strRef>
              <c:f>'Monthly Stats'!$AB$38</c:f>
              <c:strCache>
                <c:ptCount val="1"/>
                <c:pt idx="0">
                  <c:v>2019</c:v>
                </c:pt>
              </c:strCache>
            </c:strRef>
          </c:tx>
          <c:spPr>
            <a:solidFill>
              <a:srgbClr val="97B9E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Stats'!$AA$39:$AA$40</c:f>
              <c:strCache>
                <c:ptCount val="2"/>
                <c:pt idx="0">
                  <c:v>Single-Family</c:v>
                </c:pt>
                <c:pt idx="1">
                  <c:v>Condo-Townhomes</c:v>
                </c:pt>
              </c:strCache>
            </c:strRef>
          </c:cat>
          <c:val>
            <c:numRef>
              <c:f>'Monthly Stats'!$AB$39:$AB$40</c:f>
              <c:numCache>
                <c:formatCode>_("$"* #,##0_);_("$"* \(#,##0\);_("$"* "-"??_);_(@_)</c:formatCode>
                <c:ptCount val="2"/>
                <c:pt idx="0">
                  <c:v>239900</c:v>
                </c:pt>
                <c:pt idx="1">
                  <c:v>182000</c:v>
                </c:pt>
              </c:numCache>
            </c:numRef>
          </c:val>
          <c:extLst>
            <c:ext xmlns:c16="http://schemas.microsoft.com/office/drawing/2014/chart" uri="{C3380CC4-5D6E-409C-BE32-E72D297353CC}">
              <c16:uniqueId val="{00000000-5FAD-4246-9E4E-ECA37583EB6C}"/>
            </c:ext>
          </c:extLst>
        </c:ser>
        <c:ser>
          <c:idx val="1"/>
          <c:order val="1"/>
          <c:tx>
            <c:strRef>
              <c:f>'Monthly Stats'!$AC$38</c:f>
              <c:strCache>
                <c:ptCount val="1"/>
                <c:pt idx="0">
                  <c:v>2020</c:v>
                </c:pt>
              </c:strCache>
            </c:strRef>
          </c:tx>
          <c:spPr>
            <a:solidFill>
              <a:schemeClr val="accent5">
                <a:tint val="77000"/>
              </a:schemeClr>
            </a:solidFill>
            <a:ln>
              <a:noFill/>
            </a:ln>
            <a:effectLst/>
          </c:spPr>
          <c:invertIfNegative val="0"/>
          <c:dPt>
            <c:idx val="0"/>
            <c:invertIfNegative val="0"/>
            <c:bubble3D val="0"/>
            <c:spPr>
              <a:solidFill>
                <a:srgbClr val="5089BC"/>
              </a:solidFill>
              <a:ln>
                <a:noFill/>
              </a:ln>
              <a:effectLst/>
            </c:spPr>
            <c:extLst>
              <c:ext xmlns:c16="http://schemas.microsoft.com/office/drawing/2014/chart" uri="{C3380CC4-5D6E-409C-BE32-E72D297353CC}">
                <c16:uniqueId val="{00000004-5FAD-4246-9E4E-ECA37583EB6C}"/>
              </c:ext>
            </c:extLst>
          </c:dPt>
          <c:dPt>
            <c:idx val="1"/>
            <c:invertIfNegative val="0"/>
            <c:bubble3D val="0"/>
            <c:spPr>
              <a:solidFill>
                <a:srgbClr val="5089BC"/>
              </a:solidFill>
              <a:ln>
                <a:noFill/>
              </a:ln>
              <a:effectLst/>
            </c:spPr>
            <c:extLst>
              <c:ext xmlns:c16="http://schemas.microsoft.com/office/drawing/2014/chart" uri="{C3380CC4-5D6E-409C-BE32-E72D297353CC}">
                <c16:uniqueId val="{00000003-5FAD-4246-9E4E-ECA37583EB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Stats'!$AA$39:$AA$40</c:f>
              <c:strCache>
                <c:ptCount val="2"/>
                <c:pt idx="0">
                  <c:v>Single-Family</c:v>
                </c:pt>
                <c:pt idx="1">
                  <c:v>Condo-Townhomes</c:v>
                </c:pt>
              </c:strCache>
            </c:strRef>
          </c:cat>
          <c:val>
            <c:numRef>
              <c:f>'Monthly Stats'!$AC$39:$AC$40</c:f>
              <c:numCache>
                <c:formatCode>_("$"* #,##0_);_("$"* \(#,##0\);_("$"* "-"??_);_(@_)</c:formatCode>
                <c:ptCount val="2"/>
                <c:pt idx="0">
                  <c:v>259500</c:v>
                </c:pt>
                <c:pt idx="1">
                  <c:v>189900</c:v>
                </c:pt>
              </c:numCache>
            </c:numRef>
          </c:val>
          <c:extLst>
            <c:ext xmlns:c16="http://schemas.microsoft.com/office/drawing/2014/chart" uri="{C3380CC4-5D6E-409C-BE32-E72D297353CC}">
              <c16:uniqueId val="{00000001-5FAD-4246-9E4E-ECA37583EB6C}"/>
            </c:ext>
          </c:extLst>
        </c:ser>
        <c:dLbls>
          <c:showLegendKey val="0"/>
          <c:showVal val="0"/>
          <c:showCatName val="0"/>
          <c:showSerName val="0"/>
          <c:showPercent val="0"/>
          <c:showBubbleSize val="0"/>
        </c:dLbls>
        <c:gapWidth val="50"/>
        <c:overlap val="-5"/>
        <c:axId val="1236549343"/>
        <c:axId val="1236556415"/>
      </c:barChart>
      <c:catAx>
        <c:axId val="123654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36556415"/>
        <c:crosses val="autoZero"/>
        <c:auto val="1"/>
        <c:lblAlgn val="ctr"/>
        <c:lblOffset val="100"/>
        <c:noMultiLvlLbl val="0"/>
      </c:catAx>
      <c:valAx>
        <c:axId val="1236556415"/>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36549343"/>
        <c:crosses val="autoZero"/>
        <c:crossBetween val="between"/>
      </c:valAx>
      <c:spPr>
        <a:noFill/>
        <a:ln>
          <a:noFill/>
        </a:ln>
        <a:effectLst/>
      </c:spPr>
    </c:plotArea>
    <c:legend>
      <c:legendPos val="b"/>
      <c:layout>
        <c:manualLayout>
          <c:xMode val="edge"/>
          <c:yMode val="edge"/>
          <c:x val="0.43189433578867165"/>
          <c:y val="0.88020778652668419"/>
          <c:w val="0.1935587728953235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r>
              <a:rPr lang="en-US" sz="1100" b="1">
                <a:solidFill>
                  <a:sysClr val="windowText" lastClr="000000"/>
                </a:solidFill>
              </a:rPr>
              <a:t>Inventory</a:t>
            </a:r>
            <a:r>
              <a:rPr lang="en-US">
                <a:solidFill>
                  <a:sysClr val="windowText" lastClr="000000"/>
                </a:solidFill>
              </a:rPr>
              <a:t> </a:t>
            </a:r>
            <a:r>
              <a:rPr lang="en-US" sz="900">
                <a:solidFill>
                  <a:sysClr val="windowText" lastClr="000000"/>
                </a:solidFill>
              </a:rPr>
              <a:t>(units left</a:t>
            </a:r>
            <a:r>
              <a:rPr lang="en-US" sz="900" baseline="0">
                <a:solidFill>
                  <a:sysClr val="windowText" lastClr="000000"/>
                </a:solidFill>
              </a:rPr>
              <a:t> side)</a:t>
            </a:r>
            <a:endParaRPr lang="en-US" sz="900">
              <a:solidFill>
                <a:sysClr val="windowText" lastClr="000000"/>
              </a:solidFill>
            </a:endParaRPr>
          </a:p>
        </c:rich>
      </c:tx>
      <c:layout>
        <c:manualLayout>
          <c:xMode val="edge"/>
          <c:yMode val="edge"/>
          <c:x val="0.3380089467360593"/>
          <c:y val="3.49726516853083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Data'!$A$139</c:f>
              <c:strCache>
                <c:ptCount val="1"/>
                <c:pt idx="0">
                  <c:v>Current Active (Net)</c:v>
                </c:pt>
              </c:strCache>
            </c:strRef>
          </c:tx>
          <c:spPr>
            <a:solidFill>
              <a:schemeClr val="accent5">
                <a:tint val="65000"/>
              </a:schemeClr>
            </a:solidFill>
            <a:ln>
              <a:noFill/>
            </a:ln>
            <a:effectLst/>
          </c:spPr>
          <c:cat>
            <c:strRef>
              <c:f>'Monthly Stats Data'!$B$137:$N$137</c:f>
              <c:strCache>
                <c:ptCount val="13"/>
                <c:pt idx="0">
                  <c:v>Nov</c:v>
                </c:pt>
                <c:pt idx="1">
                  <c:v>Dec</c:v>
                </c:pt>
                <c:pt idx="2">
                  <c:v>Jan</c:v>
                </c:pt>
                <c:pt idx="3">
                  <c:v>Feb</c:v>
                </c:pt>
                <c:pt idx="4">
                  <c:v>Mar</c:v>
                </c:pt>
                <c:pt idx="5">
                  <c:v>April</c:v>
                </c:pt>
                <c:pt idx="6">
                  <c:v>May</c:v>
                </c:pt>
                <c:pt idx="7">
                  <c:v>June</c:v>
                </c:pt>
                <c:pt idx="8">
                  <c:v>July</c:v>
                </c:pt>
                <c:pt idx="9">
                  <c:v>Aug</c:v>
                </c:pt>
                <c:pt idx="10">
                  <c:v>Sept</c:v>
                </c:pt>
                <c:pt idx="11">
                  <c:v>Oct</c:v>
                </c:pt>
                <c:pt idx="12">
                  <c:v>Nov</c:v>
                </c:pt>
              </c:strCache>
            </c:strRef>
          </c:cat>
          <c:val>
            <c:numRef>
              <c:f>'Monthly Stats Data'!$B$139:$N$139</c:f>
              <c:numCache>
                <c:formatCode>_(* #,##0_);_(* \(#,##0\);_(* "-"??_);_(@_)</c:formatCode>
                <c:ptCount val="13"/>
                <c:pt idx="0">
                  <c:v>4204</c:v>
                </c:pt>
                <c:pt idx="1">
                  <c:v>3530</c:v>
                </c:pt>
                <c:pt idx="2">
                  <c:v>3116</c:v>
                </c:pt>
                <c:pt idx="3">
                  <c:v>2791</c:v>
                </c:pt>
                <c:pt idx="4">
                  <c:v>3188</c:v>
                </c:pt>
                <c:pt idx="5">
                  <c:v>2790</c:v>
                </c:pt>
                <c:pt idx="6">
                  <c:v>2815</c:v>
                </c:pt>
                <c:pt idx="7">
                  <c:v>2901</c:v>
                </c:pt>
                <c:pt idx="8">
                  <c:v>2761</c:v>
                </c:pt>
                <c:pt idx="9">
                  <c:v>2900</c:v>
                </c:pt>
                <c:pt idx="10">
                  <c:v>2837</c:v>
                </c:pt>
                <c:pt idx="11">
                  <c:v>3168</c:v>
                </c:pt>
                <c:pt idx="12">
                  <c:v>2633</c:v>
                </c:pt>
              </c:numCache>
            </c:numRef>
          </c:val>
          <c:extLst>
            <c:ext xmlns:c16="http://schemas.microsoft.com/office/drawing/2014/chart" uri="{C3380CC4-5D6E-409C-BE32-E72D297353CC}">
              <c16:uniqueId val="{00000000-9C28-40EA-B97C-D9F5C331E301}"/>
            </c:ext>
          </c:extLst>
        </c:ser>
        <c:ser>
          <c:idx val="1"/>
          <c:order val="1"/>
          <c:tx>
            <c:strRef>
              <c:f>'Monthly Stats Data'!$A$140</c:f>
              <c:strCache>
                <c:ptCount val="1"/>
                <c:pt idx="0">
                  <c:v>Active With Offer</c:v>
                </c:pt>
              </c:strCache>
            </c:strRef>
          </c:tx>
          <c:spPr>
            <a:solidFill>
              <a:schemeClr val="accent5"/>
            </a:solidFill>
            <a:ln>
              <a:noFill/>
            </a:ln>
            <a:effectLst/>
          </c:spPr>
          <c:cat>
            <c:strRef>
              <c:f>'Monthly Stats Data'!$B$137:$N$137</c:f>
              <c:strCache>
                <c:ptCount val="13"/>
                <c:pt idx="0">
                  <c:v>Nov</c:v>
                </c:pt>
                <c:pt idx="1">
                  <c:v>Dec</c:v>
                </c:pt>
                <c:pt idx="2">
                  <c:v>Jan</c:v>
                </c:pt>
                <c:pt idx="3">
                  <c:v>Feb</c:v>
                </c:pt>
                <c:pt idx="4">
                  <c:v>Mar</c:v>
                </c:pt>
                <c:pt idx="5">
                  <c:v>April</c:v>
                </c:pt>
                <c:pt idx="6">
                  <c:v>May</c:v>
                </c:pt>
                <c:pt idx="7">
                  <c:v>June</c:v>
                </c:pt>
                <c:pt idx="8">
                  <c:v>July</c:v>
                </c:pt>
                <c:pt idx="9">
                  <c:v>Aug</c:v>
                </c:pt>
                <c:pt idx="10">
                  <c:v>Sept</c:v>
                </c:pt>
                <c:pt idx="11">
                  <c:v>Oct</c:v>
                </c:pt>
                <c:pt idx="12">
                  <c:v>Nov</c:v>
                </c:pt>
              </c:strCache>
            </c:strRef>
          </c:cat>
          <c:val>
            <c:numRef>
              <c:f>'Monthly Stats Data'!$B$140:$N$140</c:f>
              <c:numCache>
                <c:formatCode>_(* #,##0_);_(* \(#,##0\);_(* "-"??_);_(@_)</c:formatCode>
                <c:ptCount val="13"/>
                <c:pt idx="0">
                  <c:v>1440</c:v>
                </c:pt>
                <c:pt idx="1">
                  <c:v>1266</c:v>
                </c:pt>
                <c:pt idx="2">
                  <c:v>1636</c:v>
                </c:pt>
                <c:pt idx="3">
                  <c:v>2067</c:v>
                </c:pt>
                <c:pt idx="4">
                  <c:v>2006</c:v>
                </c:pt>
                <c:pt idx="5">
                  <c:v>2099</c:v>
                </c:pt>
                <c:pt idx="6">
                  <c:v>2610</c:v>
                </c:pt>
                <c:pt idx="7">
                  <c:v>2860</c:v>
                </c:pt>
                <c:pt idx="8">
                  <c:v>2937</c:v>
                </c:pt>
                <c:pt idx="9">
                  <c:v>2958</c:v>
                </c:pt>
                <c:pt idx="10">
                  <c:v>2821</c:v>
                </c:pt>
                <c:pt idx="11">
                  <c:v>2388</c:v>
                </c:pt>
                <c:pt idx="12">
                  <c:v>1870</c:v>
                </c:pt>
              </c:numCache>
            </c:numRef>
          </c:val>
          <c:extLst>
            <c:ext xmlns:c16="http://schemas.microsoft.com/office/drawing/2014/chart" uri="{C3380CC4-5D6E-409C-BE32-E72D297353CC}">
              <c16:uniqueId val="{00000001-9C28-40EA-B97C-D9F5C331E301}"/>
            </c:ext>
          </c:extLst>
        </c:ser>
        <c:dLbls>
          <c:showLegendKey val="0"/>
          <c:showVal val="0"/>
          <c:showCatName val="0"/>
          <c:showSerName val="0"/>
          <c:showPercent val="0"/>
          <c:showBubbleSize val="0"/>
        </c:dLbls>
        <c:axId val="205910536"/>
        <c:axId val="458226432"/>
      </c:areaChart>
      <c:lineChart>
        <c:grouping val="standard"/>
        <c:varyColors val="0"/>
        <c:ser>
          <c:idx val="2"/>
          <c:order val="2"/>
          <c:tx>
            <c:strRef>
              <c:f>'Monthly Stats Data'!$A$141</c:f>
              <c:strCache>
                <c:ptCount val="1"/>
                <c:pt idx="0">
                  <c:v>Mos of Inventory (right)</c:v>
                </c:pt>
              </c:strCache>
            </c:strRef>
          </c:tx>
          <c:spPr>
            <a:ln w="28575" cap="rnd">
              <a:solidFill>
                <a:schemeClr val="accent5">
                  <a:shade val="65000"/>
                </a:schemeClr>
              </a:solidFill>
              <a:round/>
            </a:ln>
            <a:effectLst/>
          </c:spPr>
          <c:marker>
            <c:symbol val="none"/>
          </c:marker>
          <c:cat>
            <c:strRef>
              <c:f>'Monthly Stats Data'!$B$137:$N$137</c:f>
              <c:strCache>
                <c:ptCount val="13"/>
                <c:pt idx="0">
                  <c:v>Nov</c:v>
                </c:pt>
                <c:pt idx="1">
                  <c:v>Dec</c:v>
                </c:pt>
                <c:pt idx="2">
                  <c:v>Jan</c:v>
                </c:pt>
                <c:pt idx="3">
                  <c:v>Feb</c:v>
                </c:pt>
                <c:pt idx="4">
                  <c:v>Mar</c:v>
                </c:pt>
                <c:pt idx="5">
                  <c:v>April</c:v>
                </c:pt>
                <c:pt idx="6">
                  <c:v>May</c:v>
                </c:pt>
                <c:pt idx="7">
                  <c:v>June</c:v>
                </c:pt>
                <c:pt idx="8">
                  <c:v>July</c:v>
                </c:pt>
                <c:pt idx="9">
                  <c:v>Aug</c:v>
                </c:pt>
                <c:pt idx="10">
                  <c:v>Sept</c:v>
                </c:pt>
                <c:pt idx="11">
                  <c:v>Oct</c:v>
                </c:pt>
                <c:pt idx="12">
                  <c:v>Nov</c:v>
                </c:pt>
              </c:strCache>
            </c:strRef>
          </c:cat>
          <c:val>
            <c:numRef>
              <c:f>'Monthly Stats Data'!$B$141:$N$141</c:f>
              <c:numCache>
                <c:formatCode>0.0</c:formatCode>
                <c:ptCount val="13"/>
                <c:pt idx="0">
                  <c:v>1.9</c:v>
                </c:pt>
                <c:pt idx="1">
                  <c:v>1.5</c:v>
                </c:pt>
                <c:pt idx="2">
                  <c:v>1.4</c:v>
                </c:pt>
                <c:pt idx="3">
                  <c:v>1.3</c:v>
                </c:pt>
                <c:pt idx="4">
                  <c:v>1.5</c:v>
                </c:pt>
                <c:pt idx="5">
                  <c:v>1.4</c:v>
                </c:pt>
                <c:pt idx="6">
                  <c:v>1.3</c:v>
                </c:pt>
                <c:pt idx="7">
                  <c:v>1.3</c:v>
                </c:pt>
                <c:pt idx="8">
                  <c:v>1.3</c:v>
                </c:pt>
                <c:pt idx="9">
                  <c:v>1.3</c:v>
                </c:pt>
                <c:pt idx="10">
                  <c:v>1.4</c:v>
                </c:pt>
                <c:pt idx="11">
                  <c:v>1.3</c:v>
                </c:pt>
                <c:pt idx="12">
                  <c:v>1.1000000000000001</c:v>
                </c:pt>
              </c:numCache>
            </c:numRef>
          </c:val>
          <c:smooth val="0"/>
          <c:extLst>
            <c:ext xmlns:c16="http://schemas.microsoft.com/office/drawing/2014/chart" uri="{C3380CC4-5D6E-409C-BE32-E72D297353CC}">
              <c16:uniqueId val="{00000002-9C28-40EA-B97C-D9F5C331E301}"/>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New Units Needed To Reach 6.0 Months</a:t>
            </a:r>
          </a:p>
        </c:rich>
      </c:tx>
      <c:layout>
        <c:manualLayout>
          <c:xMode val="edge"/>
          <c:yMode val="edge"/>
          <c:x val="0.23857633420822397"/>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Current Listings</c:v>
          </c:tx>
          <c:spPr>
            <a:solidFill>
              <a:schemeClr val="accent5">
                <a:shade val="58000"/>
              </a:schemeClr>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Data'!$P$130:$P$141</c:f>
              <c:strCache>
                <c:ptCount val="11"/>
                <c:pt idx="0">
                  <c:v>Jan</c:v>
                </c:pt>
                <c:pt idx="1">
                  <c:v>Feb</c:v>
                </c:pt>
                <c:pt idx="2">
                  <c:v>Mar</c:v>
                </c:pt>
                <c:pt idx="3">
                  <c:v>Apr</c:v>
                </c:pt>
                <c:pt idx="4">
                  <c:v>May</c:v>
                </c:pt>
                <c:pt idx="5">
                  <c:v>Jun</c:v>
                </c:pt>
                <c:pt idx="6">
                  <c:v>Jul</c:v>
                </c:pt>
                <c:pt idx="7">
                  <c:v>Aug</c:v>
                </c:pt>
                <c:pt idx="8">
                  <c:v>Sep</c:v>
                </c:pt>
                <c:pt idx="9">
                  <c:v>Oct</c:v>
                </c:pt>
                <c:pt idx="10">
                  <c:v>Nov</c:v>
                </c:pt>
              </c:strCache>
            </c:strRef>
          </c:cat>
          <c:val>
            <c:numRef>
              <c:f>'Monthly Stats Data'!$Q$130:$Q$141</c:f>
              <c:numCache>
                <c:formatCode>_(* #,##0_);_(* \(#,##0\);_(* "-"??_);_(@_)</c:formatCode>
                <c:ptCount val="11"/>
                <c:pt idx="0">
                  <c:v>4752</c:v>
                </c:pt>
                <c:pt idx="1">
                  <c:v>4858</c:v>
                </c:pt>
                <c:pt idx="2">
                  <c:v>5194</c:v>
                </c:pt>
                <c:pt idx="3">
                  <c:v>4889</c:v>
                </c:pt>
                <c:pt idx="4">
                  <c:v>5425</c:v>
                </c:pt>
                <c:pt idx="5">
                  <c:v>5761</c:v>
                </c:pt>
                <c:pt idx="6">
                  <c:v>5698</c:v>
                </c:pt>
                <c:pt idx="7">
                  <c:v>5858</c:v>
                </c:pt>
                <c:pt idx="8">
                  <c:v>5658</c:v>
                </c:pt>
                <c:pt idx="9">
                  <c:v>5556</c:v>
                </c:pt>
                <c:pt idx="10">
                  <c:v>4503</c:v>
                </c:pt>
              </c:numCache>
            </c:numRef>
          </c:val>
          <c:extLst>
            <c:ext xmlns:c16="http://schemas.microsoft.com/office/drawing/2014/chart" uri="{C3380CC4-5D6E-409C-BE32-E72D297353CC}">
              <c16:uniqueId val="{00000000-570E-4038-8EC9-D6C2E3E392E7}"/>
            </c:ext>
          </c:extLst>
        </c:ser>
        <c:ser>
          <c:idx val="3"/>
          <c:order val="1"/>
          <c:tx>
            <c:v>New Units Needed</c:v>
          </c:tx>
          <c:spPr>
            <a:solidFill>
              <a:srgbClr val="97B9E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Data'!$P$130:$P$141</c:f>
              <c:strCache>
                <c:ptCount val="11"/>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Stats Data'!$T$130:$T$140</c:f>
              <c:numCache>
                <c:formatCode>_(* #,##0_);_(* \(#,##0\);_(* "-"??_);_(@_)</c:formatCode>
                <c:ptCount val="11"/>
                <c:pt idx="0">
                  <c:v>5590</c:v>
                </c:pt>
                <c:pt idx="1">
                  <c:v>5525</c:v>
                </c:pt>
                <c:pt idx="2">
                  <c:v>5220</c:v>
                </c:pt>
                <c:pt idx="3">
                  <c:v>5620</c:v>
                </c:pt>
                <c:pt idx="4">
                  <c:v>5000</c:v>
                </c:pt>
                <c:pt idx="5">
                  <c:v>4400</c:v>
                </c:pt>
                <c:pt idx="6">
                  <c:v>4310</c:v>
                </c:pt>
                <c:pt idx="7">
                  <c:v>4180</c:v>
                </c:pt>
                <c:pt idx="8">
                  <c:v>4450</c:v>
                </c:pt>
                <c:pt idx="9">
                  <c:v>4800</c:v>
                </c:pt>
                <c:pt idx="10">
                  <c:v>6090</c:v>
                </c:pt>
              </c:numCache>
            </c:numRef>
          </c:val>
          <c:extLst>
            <c:ext xmlns:c16="http://schemas.microsoft.com/office/drawing/2014/chart" uri="{C3380CC4-5D6E-409C-BE32-E72D297353CC}">
              <c16:uniqueId val="{00000001-570E-4038-8EC9-D6C2E3E392E7}"/>
            </c:ext>
          </c:extLst>
        </c:ser>
        <c:dLbls>
          <c:showLegendKey val="0"/>
          <c:showVal val="0"/>
          <c:showCatName val="0"/>
          <c:showSerName val="0"/>
          <c:showPercent val="0"/>
          <c:showBubbleSize val="0"/>
        </c:dLbls>
        <c:gapWidth val="150"/>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53232"/>
        <c:crosses val="autoZero"/>
        <c:auto val="1"/>
        <c:lblAlgn val="ctr"/>
        <c:lblOffset val="100"/>
        <c:noMultiLvlLbl val="0"/>
      </c:catAx>
      <c:valAx>
        <c:axId val="1254153232"/>
        <c:scaling>
          <c:orientation val="minMax"/>
          <c:max val="11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164</TotalTime>
  <Pages>1</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4</cp:revision>
  <cp:lastPrinted>2020-12-11T19:41:00Z</cp:lastPrinted>
  <dcterms:created xsi:type="dcterms:W3CDTF">2020-12-11T16:53:00Z</dcterms:created>
  <dcterms:modified xsi:type="dcterms:W3CDTF">2020-12-11T19:42:00Z</dcterms:modified>
</cp:coreProperties>
</file>