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1.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drawings/drawing2.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FBFF" w14:textId="77777777" w:rsidR="00127EF0" w:rsidRPr="000A1E2F" w:rsidRDefault="001F5CBD" w:rsidP="001F5CBD">
      <w:pPr>
        <w:jc w:val="center"/>
        <w:rPr>
          <w:rFonts w:ascii="Arial" w:hAnsi="Arial" w:cs="Arial"/>
          <w:sz w:val="24"/>
          <w:szCs w:val="24"/>
        </w:rPr>
      </w:pPr>
      <w:bookmarkStart w:id="0" w:name="_MailOriginal"/>
      <w:r w:rsidRPr="000A1E2F">
        <w:rPr>
          <w:rFonts w:ascii="Arial" w:hAnsi="Arial" w:cs="Arial"/>
          <w:noProof/>
          <w:sz w:val="24"/>
          <w:szCs w:val="24"/>
        </w:rPr>
        <w:drawing>
          <wp:anchor distT="0" distB="0" distL="114300" distR="114300" simplePos="0" relativeHeight="251667456" behindDoc="0" locked="0" layoutInCell="1" allowOverlap="1" wp14:anchorId="51D589CA" wp14:editId="0813EEDE">
            <wp:simplePos x="0" y="0"/>
            <wp:positionH relativeFrom="column">
              <wp:posOffset>4257040</wp:posOffset>
            </wp:positionH>
            <wp:positionV relativeFrom="paragraph">
              <wp:posOffset>0</wp:posOffset>
            </wp:positionV>
            <wp:extent cx="2164715" cy="100012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MAR Logo.gif"/>
                    <pic:cNvPicPr/>
                  </pic:nvPicPr>
                  <pic:blipFill>
                    <a:blip r:embed="rId8">
                      <a:extLst>
                        <a:ext uri="{28A0092B-C50C-407E-A947-70E740481C1C}">
                          <a14:useLocalDpi xmlns:a14="http://schemas.microsoft.com/office/drawing/2010/main" val="0"/>
                        </a:ext>
                      </a:extLst>
                    </a:blip>
                    <a:stretch>
                      <a:fillRect/>
                    </a:stretch>
                  </pic:blipFill>
                  <pic:spPr>
                    <a:xfrm>
                      <a:off x="0" y="0"/>
                      <a:ext cx="2164715" cy="1000125"/>
                    </a:xfrm>
                    <a:prstGeom prst="rect">
                      <a:avLst/>
                    </a:prstGeom>
                  </pic:spPr>
                </pic:pic>
              </a:graphicData>
            </a:graphic>
            <wp14:sizeRelH relativeFrom="margin">
              <wp14:pctWidth>0</wp14:pctWidth>
            </wp14:sizeRelH>
            <wp14:sizeRelV relativeFrom="margin">
              <wp14:pctHeight>0</wp14:pctHeight>
            </wp14:sizeRelV>
          </wp:anchor>
        </w:drawing>
      </w:r>
      <w:r w:rsidRPr="000A1E2F">
        <w:rPr>
          <w:rFonts w:ascii="Arial" w:hAnsi="Arial" w:cs="Arial"/>
          <w:noProof/>
          <w:sz w:val="24"/>
          <w:szCs w:val="24"/>
        </w:rPr>
        <mc:AlternateContent>
          <mc:Choice Requires="wps">
            <w:drawing>
              <wp:anchor distT="0" distB="0" distL="114300" distR="114300" simplePos="0" relativeHeight="251666432" behindDoc="0" locked="0" layoutInCell="1" allowOverlap="1" wp14:anchorId="7FBF5E03" wp14:editId="6B868F19">
                <wp:simplePos x="0" y="0"/>
                <wp:positionH relativeFrom="column">
                  <wp:posOffset>2543175</wp:posOffset>
                </wp:positionH>
                <wp:positionV relativeFrom="paragraph">
                  <wp:posOffset>-419100</wp:posOffset>
                </wp:positionV>
                <wp:extent cx="1552575" cy="1647825"/>
                <wp:effectExtent l="19050" t="0" r="47625" b="28575"/>
                <wp:wrapNone/>
                <wp:docPr id="10" name="Chevron 10"/>
                <wp:cNvGraphicFramePr/>
                <a:graphic xmlns:a="http://schemas.openxmlformats.org/drawingml/2006/main">
                  <a:graphicData uri="http://schemas.microsoft.com/office/word/2010/wordprocessingShape">
                    <wps:wsp>
                      <wps:cNvSpPr/>
                      <wps:spPr>
                        <a:xfrm>
                          <a:off x="0" y="0"/>
                          <a:ext cx="1552575" cy="1647825"/>
                        </a:xfrm>
                        <a:prstGeom prst="chevron">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789AC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200.25pt;margin-top:-33pt;width:122.25pt;height:12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" adj="10800" fillcolor="#1f4d78 [1604]" strokecolor="#1f4d78 [1604]" strokeweight="1pt"/>
            </w:pict>
          </mc:Fallback>
        </mc:AlternateContent>
      </w:r>
      <w:r w:rsidRPr="000A1E2F">
        <w:rPr>
          <w:rFonts w:ascii="Arial" w:hAnsi="Arial" w:cs="Arial"/>
          <w:noProof/>
          <w:sz w:val="24"/>
          <w:szCs w:val="24"/>
        </w:rPr>
        <mc:AlternateContent>
          <mc:Choice Requires="wps">
            <w:drawing>
              <wp:anchor distT="0" distB="0" distL="114300" distR="114300" simplePos="0" relativeHeight="251665408" behindDoc="0" locked="0" layoutInCell="1" allowOverlap="1" wp14:anchorId="242CB595" wp14:editId="623EE693">
                <wp:simplePos x="0" y="0"/>
                <wp:positionH relativeFrom="column">
                  <wp:posOffset>-876300</wp:posOffset>
                </wp:positionH>
                <wp:positionV relativeFrom="paragraph">
                  <wp:posOffset>-428625</wp:posOffset>
                </wp:positionV>
                <wp:extent cx="3924300" cy="1647825"/>
                <wp:effectExtent l="0" t="0" r="38100" b="28575"/>
                <wp:wrapNone/>
                <wp:docPr id="9" name="Pentagon 9"/>
                <wp:cNvGraphicFramePr/>
                <a:graphic xmlns:a="http://schemas.openxmlformats.org/drawingml/2006/main">
                  <a:graphicData uri="http://schemas.microsoft.com/office/word/2010/wordprocessingShape">
                    <wps:wsp>
                      <wps:cNvSpPr/>
                      <wps:spPr>
                        <a:xfrm>
                          <a:off x="0" y="0"/>
                          <a:ext cx="3924300" cy="1647825"/>
                        </a:xfrm>
                        <a:prstGeom prst="homePlat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E8FBD" w14:textId="77777777" w:rsidR="00086B75" w:rsidRPr="00A66F2A" w:rsidRDefault="00086B75" w:rsidP="001F5CBD">
                            <w:pPr>
                              <w:ind w:right="480" w:firstLine="720"/>
                              <w:rPr>
                                <w:b/>
                                <w:sz w:val="26"/>
                                <w:szCs w:val="26"/>
                              </w:rPr>
                            </w:pPr>
                            <w:r w:rsidRPr="00A66F2A">
                              <w:rPr>
                                <w:b/>
                                <w:sz w:val="26"/>
                                <w:szCs w:val="26"/>
                              </w:rPr>
                              <w:t>For Immediate Release</w:t>
                            </w:r>
                          </w:p>
                          <w:p w14:paraId="5C7CF5D6" w14:textId="77777777" w:rsidR="00086B75" w:rsidRPr="00A66F2A" w:rsidRDefault="00086B75" w:rsidP="001F5CBD">
                            <w:pPr>
                              <w:ind w:right="480" w:firstLine="720"/>
                              <w:rPr>
                                <w:sz w:val="26"/>
                                <w:szCs w:val="26"/>
                              </w:rPr>
                            </w:pPr>
                            <w:r w:rsidRPr="00A66F2A">
                              <w:rPr>
                                <w:sz w:val="26"/>
                                <w:szCs w:val="26"/>
                              </w:rPr>
                              <w:t>Contact:  Mike Ruzicka</w:t>
                            </w:r>
                          </w:p>
                          <w:p w14:paraId="40F00B14" w14:textId="77777777" w:rsidR="00086B75" w:rsidRPr="00A66F2A" w:rsidRDefault="00086B75" w:rsidP="001F5CBD">
                            <w:pPr>
                              <w:ind w:right="480" w:firstLine="720"/>
                              <w:rPr>
                                <w:sz w:val="26"/>
                                <w:szCs w:val="26"/>
                              </w:rPr>
                            </w:pPr>
                            <w:r w:rsidRPr="00A66F2A">
                              <w:rPr>
                                <w:sz w:val="26"/>
                                <w:szCs w:val="26"/>
                              </w:rPr>
                              <w:t>414.778.4929 or 414.870.1876</w:t>
                            </w:r>
                          </w:p>
                          <w:p w14:paraId="53E5CD2A" w14:textId="09B004E0" w:rsidR="00086B75" w:rsidRPr="001F5CBD" w:rsidRDefault="00DC6F85" w:rsidP="001F5CBD">
                            <w:pPr>
                              <w:ind w:firstLine="720"/>
                              <w:rPr>
                                <w:color w:val="FFFFFF" w:themeColor="background1"/>
                              </w:rPr>
                            </w:pPr>
                            <w:hyperlink r:id="rId9" w:history="1">
                              <w:r w:rsidR="00086B75" w:rsidRPr="003B327A">
                                <w:rPr>
                                  <w:rStyle w:val="Hyperlink"/>
                                  <w:color w:val="FFFFFF" w:themeColor="background1"/>
                                  <w:sz w:val="26"/>
                                  <w:szCs w:val="26"/>
                                </w:rPr>
                                <w:t>mike@gmar.</w:t>
                              </w:r>
                            </w:hyperlink>
                            <w:r w:rsidR="00086B75">
                              <w:rPr>
                                <w:rStyle w:val="Hyperlink"/>
                                <w:color w:val="FFFFFF" w:themeColor="background1"/>
                                <w:sz w:val="26"/>
                                <w:szCs w:val="26"/>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2CB59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6" type="#_x0000_t15" style="position:absolute;left:0;text-align:left;margin-left:-69pt;margin-top:-33.75pt;width:309pt;height:1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" adj="17065" fillcolor="#1f4d78 [1604]" strokecolor="#1f4d78 [1604]" strokeweight="1pt">
                <v:textbox>
                  <w:txbxContent>
                    <w:p w14:paraId="111E8FBD" w14:textId="77777777" w:rsidR="00086B75" w:rsidRPr="00A66F2A" w:rsidRDefault="00086B75" w:rsidP="001F5CBD">
                      <w:pPr>
                        <w:ind w:right="480" w:firstLine="720"/>
                        <w:rPr>
                          <w:b/>
                          <w:sz w:val="26"/>
                          <w:szCs w:val="26"/>
                        </w:rPr>
                      </w:pPr>
                      <w:r w:rsidRPr="00A66F2A">
                        <w:rPr>
                          <w:b/>
                          <w:sz w:val="26"/>
                          <w:szCs w:val="26"/>
                        </w:rPr>
                        <w:t>For Immediate Release</w:t>
                      </w:r>
                    </w:p>
                    <w:p w14:paraId="5C7CF5D6" w14:textId="77777777" w:rsidR="00086B75" w:rsidRPr="00A66F2A" w:rsidRDefault="00086B75" w:rsidP="001F5CBD">
                      <w:pPr>
                        <w:ind w:right="480" w:firstLine="720"/>
                        <w:rPr>
                          <w:sz w:val="26"/>
                          <w:szCs w:val="26"/>
                        </w:rPr>
                      </w:pPr>
                      <w:r w:rsidRPr="00A66F2A">
                        <w:rPr>
                          <w:sz w:val="26"/>
                          <w:szCs w:val="26"/>
                        </w:rPr>
                        <w:t>Contact:  Mike Ruzicka</w:t>
                      </w:r>
                    </w:p>
                    <w:p w14:paraId="40F00B14" w14:textId="77777777" w:rsidR="00086B75" w:rsidRPr="00A66F2A" w:rsidRDefault="00086B75" w:rsidP="001F5CBD">
                      <w:pPr>
                        <w:ind w:right="480" w:firstLine="720"/>
                        <w:rPr>
                          <w:sz w:val="26"/>
                          <w:szCs w:val="26"/>
                        </w:rPr>
                      </w:pPr>
                      <w:r w:rsidRPr="00A66F2A">
                        <w:rPr>
                          <w:sz w:val="26"/>
                          <w:szCs w:val="26"/>
                        </w:rPr>
                        <w:t>414.778.4929 or 414.870.1876</w:t>
                      </w:r>
                    </w:p>
                    <w:p w14:paraId="53E5CD2A" w14:textId="09B004E0" w:rsidR="00086B75" w:rsidRPr="001F5CBD" w:rsidRDefault="00DC6F85" w:rsidP="001F5CBD">
                      <w:pPr>
                        <w:ind w:firstLine="720"/>
                        <w:rPr>
                          <w:color w:val="FFFFFF" w:themeColor="background1"/>
                        </w:rPr>
                      </w:pPr>
                      <w:hyperlink r:id="rId10" w:history="1">
                        <w:r w:rsidR="00086B75" w:rsidRPr="003B327A">
                          <w:rPr>
                            <w:rStyle w:val="Hyperlink"/>
                            <w:color w:val="FFFFFF" w:themeColor="background1"/>
                            <w:sz w:val="26"/>
                            <w:szCs w:val="26"/>
                          </w:rPr>
                          <w:t>mike@gmar.</w:t>
                        </w:r>
                      </w:hyperlink>
                      <w:r w:rsidR="00086B75">
                        <w:rPr>
                          <w:rStyle w:val="Hyperlink"/>
                          <w:color w:val="FFFFFF" w:themeColor="background1"/>
                          <w:sz w:val="26"/>
                          <w:szCs w:val="26"/>
                        </w:rPr>
                        <w:t>com</w:t>
                      </w:r>
                    </w:p>
                  </w:txbxContent>
                </v:textbox>
              </v:shape>
            </w:pict>
          </mc:Fallback>
        </mc:AlternateContent>
      </w:r>
      <w:r w:rsidR="00127EF0" w:rsidRPr="000A1E2F">
        <w:rPr>
          <w:rFonts w:ascii="Arial" w:hAnsi="Arial" w:cs="Arial"/>
          <w:sz w:val="24"/>
          <w:szCs w:val="24"/>
        </w:rPr>
        <w:t xml:space="preserve"> </w:t>
      </w:r>
    </w:p>
    <w:p w14:paraId="33E945B2" w14:textId="38582120" w:rsidR="00127EF0" w:rsidRPr="000A1E2F" w:rsidRDefault="00127EF0" w:rsidP="00127EF0">
      <w:pPr>
        <w:rPr>
          <w:rFonts w:ascii="Arial" w:hAnsi="Arial" w:cs="Arial"/>
          <w:sz w:val="24"/>
          <w:szCs w:val="24"/>
        </w:rPr>
      </w:pPr>
    </w:p>
    <w:p w14:paraId="17239243" w14:textId="142ECE24" w:rsidR="00127EF0" w:rsidRPr="000A1E2F" w:rsidRDefault="00127EF0" w:rsidP="00127EF0">
      <w:pPr>
        <w:rPr>
          <w:rFonts w:ascii="Arial" w:hAnsi="Arial" w:cs="Arial"/>
          <w:sz w:val="24"/>
          <w:szCs w:val="24"/>
        </w:rPr>
      </w:pPr>
    </w:p>
    <w:p w14:paraId="4AAECA96" w14:textId="58D207FE" w:rsidR="00127EF0" w:rsidRPr="000A1E2F" w:rsidRDefault="00127EF0" w:rsidP="00127EF0">
      <w:pPr>
        <w:jc w:val="center"/>
        <w:rPr>
          <w:rFonts w:ascii="Arial" w:eastAsia="Times New Roman" w:hAnsi="Arial" w:cs="Arial"/>
          <w:b/>
          <w:bCs/>
          <w:sz w:val="24"/>
          <w:szCs w:val="24"/>
        </w:rPr>
      </w:pPr>
    </w:p>
    <w:p w14:paraId="2E9EC9D0" w14:textId="56564CD4" w:rsidR="001F5CBD" w:rsidRPr="000A1E2F" w:rsidRDefault="001F5CBD" w:rsidP="00127EF0">
      <w:pPr>
        <w:spacing w:before="120" w:after="120"/>
        <w:ind w:left="-360" w:right="-360"/>
        <w:contextualSpacing/>
        <w:jc w:val="center"/>
        <w:rPr>
          <w:rFonts w:ascii="Arial" w:hAnsi="Arial" w:cs="Arial"/>
          <w:b/>
          <w:bCs/>
          <w:sz w:val="56"/>
          <w:szCs w:val="56"/>
        </w:rPr>
      </w:pPr>
    </w:p>
    <w:p w14:paraId="1CB10AEE" w14:textId="7778E465" w:rsidR="001F5CBD" w:rsidRPr="000A1E2F" w:rsidRDefault="001F5CBD" w:rsidP="001F5CBD">
      <w:pPr>
        <w:spacing w:before="120" w:after="120"/>
        <w:ind w:left="-360" w:right="-360"/>
        <w:contextualSpacing/>
        <w:jc w:val="center"/>
        <w:rPr>
          <w:rFonts w:ascii="Arial" w:hAnsi="Arial" w:cs="Arial"/>
          <w:b/>
          <w:bCs/>
          <w:sz w:val="56"/>
          <w:szCs w:val="56"/>
        </w:rPr>
      </w:pPr>
    </w:p>
    <w:p w14:paraId="3267D06C" w14:textId="4A1D1BF5" w:rsidR="00E5715D" w:rsidRPr="000A1E2F" w:rsidRDefault="00E132E6" w:rsidP="00E5715D">
      <w:pPr>
        <w:spacing w:before="120" w:after="120"/>
        <w:ind w:left="-360" w:right="-360"/>
        <w:contextualSpacing/>
        <w:jc w:val="center"/>
        <w:rPr>
          <w:rFonts w:ascii="Arial" w:hAnsi="Arial" w:cs="Arial"/>
          <w:b/>
          <w:bCs/>
          <w:sz w:val="48"/>
          <w:szCs w:val="48"/>
        </w:rPr>
      </w:pPr>
      <w:r w:rsidRPr="000A1E2F">
        <w:rPr>
          <w:rFonts w:ascii="Arial" w:hAnsi="Arial" w:cs="Arial"/>
          <w:b/>
          <w:bCs/>
          <w:sz w:val="48"/>
          <w:szCs w:val="48"/>
        </w:rPr>
        <w:t>Q</w:t>
      </w:r>
      <w:r w:rsidR="0055148B" w:rsidRPr="000A1E2F">
        <w:rPr>
          <w:rFonts w:ascii="Arial" w:hAnsi="Arial" w:cs="Arial"/>
          <w:b/>
          <w:bCs/>
          <w:sz w:val="48"/>
          <w:szCs w:val="48"/>
        </w:rPr>
        <w:t>3</w:t>
      </w:r>
      <w:r w:rsidR="00E5715D" w:rsidRPr="000A1E2F">
        <w:rPr>
          <w:rFonts w:ascii="Arial" w:hAnsi="Arial" w:cs="Arial"/>
          <w:b/>
          <w:bCs/>
          <w:sz w:val="48"/>
          <w:szCs w:val="48"/>
        </w:rPr>
        <w:t xml:space="preserve"> </w:t>
      </w:r>
      <w:r w:rsidRPr="000A1E2F">
        <w:rPr>
          <w:rFonts w:ascii="Arial" w:hAnsi="Arial" w:cs="Arial"/>
          <w:b/>
          <w:bCs/>
          <w:sz w:val="48"/>
          <w:szCs w:val="48"/>
        </w:rPr>
        <w:t xml:space="preserve">Home </w:t>
      </w:r>
      <w:r w:rsidR="00E5715D" w:rsidRPr="000A1E2F">
        <w:rPr>
          <w:rFonts w:ascii="Arial" w:hAnsi="Arial" w:cs="Arial"/>
          <w:b/>
          <w:bCs/>
          <w:sz w:val="48"/>
          <w:szCs w:val="48"/>
        </w:rPr>
        <w:t xml:space="preserve">Sales </w:t>
      </w:r>
      <w:r w:rsidRPr="000A1E2F">
        <w:rPr>
          <w:rFonts w:ascii="Arial" w:hAnsi="Arial" w:cs="Arial"/>
          <w:b/>
          <w:bCs/>
          <w:sz w:val="48"/>
          <w:szCs w:val="48"/>
        </w:rPr>
        <w:t xml:space="preserve">Up </w:t>
      </w:r>
      <w:r w:rsidR="003F1A08">
        <w:rPr>
          <w:rFonts w:ascii="Arial" w:hAnsi="Arial" w:cs="Arial"/>
          <w:b/>
          <w:bCs/>
          <w:sz w:val="48"/>
          <w:szCs w:val="48"/>
        </w:rPr>
        <w:t>8</w:t>
      </w:r>
      <w:r w:rsidR="007C3602" w:rsidRPr="000A1E2F">
        <w:rPr>
          <w:rFonts w:ascii="Arial" w:hAnsi="Arial" w:cs="Arial"/>
          <w:b/>
          <w:bCs/>
          <w:sz w:val="48"/>
          <w:szCs w:val="48"/>
        </w:rPr>
        <w:t>.</w:t>
      </w:r>
      <w:r w:rsidR="003F1A08">
        <w:rPr>
          <w:rFonts w:ascii="Arial" w:hAnsi="Arial" w:cs="Arial"/>
          <w:b/>
          <w:bCs/>
          <w:sz w:val="48"/>
          <w:szCs w:val="48"/>
        </w:rPr>
        <w:t>9</w:t>
      </w:r>
      <w:r w:rsidR="007C3602" w:rsidRPr="000A1E2F">
        <w:rPr>
          <w:rFonts w:ascii="Arial" w:hAnsi="Arial" w:cs="Arial"/>
          <w:b/>
          <w:bCs/>
          <w:sz w:val="48"/>
          <w:szCs w:val="48"/>
        </w:rPr>
        <w:t>%</w:t>
      </w:r>
    </w:p>
    <w:p w14:paraId="4EFD022F" w14:textId="5EAD3E69" w:rsidR="00127EF0" w:rsidRPr="000A1E2F" w:rsidRDefault="0055148B" w:rsidP="00E5715D">
      <w:pPr>
        <w:spacing w:before="120" w:after="120"/>
        <w:ind w:left="-360" w:right="-360"/>
        <w:contextualSpacing/>
        <w:jc w:val="center"/>
        <w:rPr>
          <w:rFonts w:ascii="Arial" w:hAnsi="Arial" w:cs="Arial"/>
          <w:b/>
          <w:bCs/>
          <w:sz w:val="48"/>
          <w:szCs w:val="48"/>
        </w:rPr>
      </w:pPr>
      <w:r w:rsidRPr="000A1E2F">
        <w:rPr>
          <w:rFonts w:ascii="Arial" w:hAnsi="Arial" w:cs="Arial"/>
          <w:b/>
          <w:bCs/>
          <w:sz w:val="48"/>
          <w:szCs w:val="48"/>
        </w:rPr>
        <w:t>September</w:t>
      </w:r>
      <w:r w:rsidR="00681DC8" w:rsidRPr="000A1E2F">
        <w:rPr>
          <w:rFonts w:ascii="Arial" w:hAnsi="Arial" w:cs="Arial"/>
          <w:b/>
          <w:bCs/>
          <w:sz w:val="48"/>
          <w:szCs w:val="48"/>
        </w:rPr>
        <w:t xml:space="preserve"> Sales </w:t>
      </w:r>
      <w:r w:rsidRPr="000A1E2F">
        <w:rPr>
          <w:rFonts w:ascii="Arial" w:hAnsi="Arial" w:cs="Arial"/>
          <w:b/>
          <w:bCs/>
          <w:sz w:val="48"/>
          <w:szCs w:val="48"/>
        </w:rPr>
        <w:t>Down</w:t>
      </w:r>
      <w:r w:rsidR="00681DC8" w:rsidRPr="000A1E2F">
        <w:rPr>
          <w:rFonts w:ascii="Arial" w:hAnsi="Arial" w:cs="Arial"/>
          <w:b/>
          <w:bCs/>
          <w:sz w:val="48"/>
          <w:szCs w:val="48"/>
        </w:rPr>
        <w:t xml:space="preserve"> </w:t>
      </w:r>
      <w:r w:rsidR="003F1A08">
        <w:rPr>
          <w:rFonts w:ascii="Arial" w:hAnsi="Arial" w:cs="Arial"/>
          <w:b/>
          <w:bCs/>
          <w:sz w:val="48"/>
          <w:szCs w:val="48"/>
        </w:rPr>
        <w:t>4</w:t>
      </w:r>
      <w:r w:rsidR="009A6291" w:rsidRPr="000A1E2F">
        <w:rPr>
          <w:rFonts w:ascii="Arial" w:hAnsi="Arial" w:cs="Arial"/>
          <w:b/>
          <w:bCs/>
          <w:sz w:val="48"/>
          <w:szCs w:val="48"/>
        </w:rPr>
        <w:t>.</w:t>
      </w:r>
      <w:r w:rsidR="003F1A08">
        <w:rPr>
          <w:rFonts w:ascii="Arial" w:hAnsi="Arial" w:cs="Arial"/>
          <w:b/>
          <w:bCs/>
          <w:sz w:val="48"/>
          <w:szCs w:val="48"/>
        </w:rPr>
        <w:t>2</w:t>
      </w:r>
      <w:r w:rsidR="00681DC8" w:rsidRPr="000A1E2F">
        <w:rPr>
          <w:rFonts w:ascii="Arial" w:hAnsi="Arial" w:cs="Arial"/>
          <w:b/>
          <w:bCs/>
          <w:sz w:val="48"/>
          <w:szCs w:val="48"/>
        </w:rPr>
        <w:t>%</w:t>
      </w:r>
    </w:p>
    <w:p w14:paraId="33BE1908" w14:textId="4074191F" w:rsidR="00127EF0" w:rsidRPr="000A1E2F" w:rsidRDefault="00127EF0" w:rsidP="00E302C4">
      <w:pPr>
        <w:ind w:left="-360" w:right="-360"/>
        <w:jc w:val="center"/>
        <w:rPr>
          <w:rFonts w:ascii="Arial" w:eastAsia="Times New Roman" w:hAnsi="Arial" w:cs="Arial"/>
          <w:b/>
          <w:bCs/>
          <w:sz w:val="24"/>
          <w:szCs w:val="24"/>
        </w:rPr>
      </w:pPr>
    </w:p>
    <w:tbl>
      <w:tblPr>
        <w:tblStyle w:val="TableGrid"/>
        <w:tblpPr w:leftFromText="180" w:rightFromText="180" w:vertAnchor="text" w:horzAnchor="margin" w:tblpX="-360" w:tblpY="70"/>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400"/>
        <w:gridCol w:w="360"/>
        <w:gridCol w:w="4315"/>
      </w:tblGrid>
      <w:tr w:rsidR="00E913B2" w:rsidRPr="000A1E2F" w14:paraId="24B40EB5" w14:textId="77777777" w:rsidTr="0049421B">
        <w:trPr>
          <w:trHeight w:val="360"/>
        </w:trPr>
        <w:tc>
          <w:tcPr>
            <w:tcW w:w="5400" w:type="dxa"/>
            <w:vAlign w:val="center"/>
          </w:tcPr>
          <w:p w14:paraId="1E501E17" w14:textId="68425F50" w:rsidR="00E913B2" w:rsidRPr="000A1E2F" w:rsidRDefault="00E913B2" w:rsidP="00E913B2">
            <w:pPr>
              <w:spacing w:before="120" w:after="120"/>
              <w:ind w:left="-115" w:right="-360"/>
              <w:contextualSpacing/>
              <w:rPr>
                <w:rFonts w:ascii="Arial" w:hAnsi="Arial" w:cs="Arial"/>
              </w:rPr>
            </w:pPr>
            <w:r w:rsidRPr="000A1E2F">
              <w:rPr>
                <w:rFonts w:ascii="Arial" w:hAnsi="Arial" w:cs="Arial"/>
                <w:b/>
                <w:bCs/>
              </w:rPr>
              <w:t>Highlights</w:t>
            </w:r>
          </w:p>
        </w:tc>
        <w:tc>
          <w:tcPr>
            <w:tcW w:w="4675" w:type="dxa"/>
            <w:gridSpan w:val="2"/>
            <w:vAlign w:val="center"/>
          </w:tcPr>
          <w:p w14:paraId="1ED3215F" w14:textId="42BC8F38" w:rsidR="00E913B2" w:rsidRPr="000A1E2F" w:rsidRDefault="00A211BB" w:rsidP="00E913B2">
            <w:pPr>
              <w:spacing w:before="120" w:after="120"/>
              <w:ind w:left="-115" w:right="-29"/>
              <w:contextualSpacing/>
              <w:jc w:val="right"/>
              <w:rPr>
                <w:rFonts w:ascii="Arial" w:hAnsi="Arial" w:cs="Arial"/>
                <w:b/>
                <w:bCs/>
              </w:rPr>
            </w:pPr>
            <w:r w:rsidRPr="000A1E2F">
              <w:rPr>
                <w:rFonts w:ascii="Arial" w:hAnsi="Arial" w:cs="Arial"/>
                <w:b/>
                <w:bCs/>
              </w:rPr>
              <w:t>October</w:t>
            </w:r>
            <w:r w:rsidR="00E913B2" w:rsidRPr="000A1E2F">
              <w:rPr>
                <w:rFonts w:ascii="Arial" w:hAnsi="Arial" w:cs="Arial"/>
                <w:b/>
                <w:bCs/>
              </w:rPr>
              <w:t xml:space="preserve"> 1</w:t>
            </w:r>
            <w:r w:rsidR="00D900A8">
              <w:rPr>
                <w:rFonts w:ascii="Arial" w:hAnsi="Arial" w:cs="Arial"/>
                <w:b/>
                <w:bCs/>
              </w:rPr>
              <w:t>4</w:t>
            </w:r>
            <w:r w:rsidR="00E913B2" w:rsidRPr="000A1E2F">
              <w:rPr>
                <w:rFonts w:ascii="Arial" w:hAnsi="Arial" w:cs="Arial"/>
                <w:b/>
                <w:bCs/>
              </w:rPr>
              <w:t>, 2021</w:t>
            </w:r>
          </w:p>
        </w:tc>
      </w:tr>
      <w:tr w:rsidR="00E302C4" w:rsidRPr="000A1E2F" w14:paraId="16998B52" w14:textId="77777777" w:rsidTr="009C003E">
        <w:trPr>
          <w:gridAfter w:val="1"/>
          <w:wAfter w:w="4315" w:type="dxa"/>
          <w:trHeight w:val="360"/>
        </w:trPr>
        <w:tc>
          <w:tcPr>
            <w:tcW w:w="5760" w:type="dxa"/>
            <w:gridSpan w:val="2"/>
            <w:shd w:val="clear" w:color="auto" w:fill="auto"/>
            <w:vAlign w:val="center"/>
          </w:tcPr>
          <w:p w14:paraId="2AA4FD63" w14:textId="0B06BB60" w:rsidR="00E302C4" w:rsidRPr="000A1E2F" w:rsidRDefault="00E913B2" w:rsidP="00E913B2">
            <w:pPr>
              <w:pStyle w:val="ListParagraph"/>
              <w:numPr>
                <w:ilvl w:val="0"/>
                <w:numId w:val="3"/>
              </w:numPr>
              <w:ind w:left="245" w:right="-360" w:hanging="245"/>
              <w:rPr>
                <w:rFonts w:ascii="Arial" w:hAnsi="Arial" w:cs="Arial"/>
              </w:rPr>
            </w:pPr>
            <w:r w:rsidRPr="000A1E2F">
              <w:rPr>
                <w:rFonts w:ascii="Arial" w:hAnsi="Arial" w:cs="Arial"/>
              </w:rPr>
              <w:t>Sales Up</w:t>
            </w:r>
            <w:r w:rsidR="009C003E">
              <w:rPr>
                <w:rFonts w:ascii="Arial" w:hAnsi="Arial" w:cs="Arial"/>
              </w:rPr>
              <w:t xml:space="preserve"> Through the Qtr., September Still Very Good </w:t>
            </w:r>
          </w:p>
        </w:tc>
      </w:tr>
      <w:tr w:rsidR="00E302C4" w:rsidRPr="000A1E2F" w14:paraId="786D284B" w14:textId="77777777" w:rsidTr="009C003E">
        <w:trPr>
          <w:gridAfter w:val="1"/>
          <w:wAfter w:w="4315" w:type="dxa"/>
          <w:trHeight w:val="360"/>
        </w:trPr>
        <w:tc>
          <w:tcPr>
            <w:tcW w:w="5760" w:type="dxa"/>
            <w:gridSpan w:val="2"/>
            <w:shd w:val="clear" w:color="auto" w:fill="auto"/>
            <w:vAlign w:val="center"/>
          </w:tcPr>
          <w:p w14:paraId="1B827FCA" w14:textId="5A1E2BB7" w:rsidR="00E302C4" w:rsidRPr="000A1E2F" w:rsidRDefault="009C003E" w:rsidP="00E913B2">
            <w:pPr>
              <w:pStyle w:val="ListParagraph"/>
              <w:numPr>
                <w:ilvl w:val="0"/>
                <w:numId w:val="3"/>
              </w:numPr>
              <w:ind w:left="245" w:right="-360" w:hanging="245"/>
              <w:rPr>
                <w:rFonts w:ascii="Arial" w:hAnsi="Arial" w:cs="Arial"/>
              </w:rPr>
            </w:pPr>
            <w:r>
              <w:rPr>
                <w:rFonts w:ascii="Arial" w:hAnsi="Arial" w:cs="Arial"/>
              </w:rPr>
              <w:t>Double Digits Price Increases Throughout the Region</w:t>
            </w:r>
          </w:p>
        </w:tc>
      </w:tr>
      <w:tr w:rsidR="00E302C4" w:rsidRPr="000A1E2F" w14:paraId="07DD8276" w14:textId="77777777" w:rsidTr="0049421B">
        <w:trPr>
          <w:gridAfter w:val="2"/>
          <w:wAfter w:w="4675" w:type="dxa"/>
          <w:trHeight w:val="360"/>
        </w:trPr>
        <w:tc>
          <w:tcPr>
            <w:tcW w:w="5400" w:type="dxa"/>
            <w:shd w:val="clear" w:color="auto" w:fill="auto"/>
            <w:vAlign w:val="center"/>
          </w:tcPr>
          <w:p w14:paraId="0EAFC321" w14:textId="07266C83" w:rsidR="00E302C4" w:rsidRPr="000A1E2F" w:rsidRDefault="00E913B2" w:rsidP="00E913B2">
            <w:pPr>
              <w:pStyle w:val="ListParagraph"/>
              <w:numPr>
                <w:ilvl w:val="0"/>
                <w:numId w:val="3"/>
              </w:numPr>
              <w:ind w:left="245" w:right="-360" w:hanging="245"/>
              <w:rPr>
                <w:rFonts w:ascii="Arial" w:hAnsi="Arial" w:cs="Arial"/>
              </w:rPr>
            </w:pPr>
            <w:r w:rsidRPr="000A1E2F">
              <w:rPr>
                <w:rFonts w:ascii="Arial" w:hAnsi="Arial" w:cs="Arial"/>
              </w:rPr>
              <w:t xml:space="preserve">Most Sales Ever Through First </w:t>
            </w:r>
            <w:r w:rsidR="009C003E">
              <w:rPr>
                <w:rFonts w:ascii="Arial" w:hAnsi="Arial" w:cs="Arial"/>
              </w:rPr>
              <w:t>Nine</w:t>
            </w:r>
            <w:r w:rsidRPr="000A1E2F">
              <w:rPr>
                <w:rFonts w:ascii="Arial" w:hAnsi="Arial" w:cs="Arial"/>
              </w:rPr>
              <w:t xml:space="preserve"> Months</w:t>
            </w:r>
          </w:p>
        </w:tc>
      </w:tr>
    </w:tbl>
    <w:p w14:paraId="59E3EC39" w14:textId="29106778" w:rsidR="00E302C4" w:rsidRPr="000A1E2F" w:rsidRDefault="00E302C4" w:rsidP="00E913B2">
      <w:pPr>
        <w:spacing w:before="120" w:after="120"/>
        <w:ind w:right="-360"/>
        <w:contextualSpacing/>
        <w:rPr>
          <w:rFonts w:ascii="Arial" w:hAnsi="Arial" w:cs="Arial"/>
          <w:sz w:val="24"/>
          <w:szCs w:val="24"/>
        </w:rPr>
      </w:pPr>
    </w:p>
    <w:p w14:paraId="27F1EB13" w14:textId="77777777" w:rsidR="00E913B2" w:rsidRPr="000A1E2F" w:rsidRDefault="00E913B2" w:rsidP="00D126F1">
      <w:pPr>
        <w:spacing w:before="120" w:after="120"/>
        <w:ind w:left="-360" w:right="-360"/>
        <w:contextualSpacing/>
        <w:rPr>
          <w:rFonts w:ascii="Arial" w:hAnsi="Arial" w:cs="Arial"/>
        </w:rPr>
      </w:pPr>
    </w:p>
    <w:tbl>
      <w:tblPr>
        <w:tblpPr w:leftFromText="187" w:rightFromText="288" w:bottomFromText="115" w:vertAnchor="text" w:horzAnchor="margin" w:tblpX="-360" w:tblpY="23"/>
        <w:tblW w:w="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6"/>
        <w:gridCol w:w="932"/>
        <w:gridCol w:w="7"/>
        <w:gridCol w:w="922"/>
        <w:gridCol w:w="1013"/>
      </w:tblGrid>
      <w:tr w:rsidR="00B170CC" w:rsidRPr="000A1E2F" w14:paraId="79E06187" w14:textId="77777777" w:rsidTr="00B170CC">
        <w:trPr>
          <w:trHeight w:val="432"/>
        </w:trPr>
        <w:tc>
          <w:tcPr>
            <w:tcW w:w="4330" w:type="dxa"/>
            <w:gridSpan w:val="5"/>
            <w:tcBorders>
              <w:top w:val="nil"/>
              <w:left w:val="nil"/>
              <w:bottom w:val="nil"/>
              <w:right w:val="nil"/>
            </w:tcBorders>
            <w:shd w:val="clear" w:color="auto" w:fill="auto"/>
            <w:tcMar>
              <w:top w:w="0" w:type="dxa"/>
              <w:left w:w="108" w:type="dxa"/>
              <w:bottom w:w="0" w:type="dxa"/>
              <w:right w:w="108" w:type="dxa"/>
            </w:tcMar>
            <w:vAlign w:val="center"/>
            <w:hideMark/>
          </w:tcPr>
          <w:p w14:paraId="5C170324" w14:textId="59F99BE3" w:rsidR="00B170CC" w:rsidRPr="000A1E2F" w:rsidRDefault="0055148B" w:rsidP="00B170CC">
            <w:pPr>
              <w:spacing w:line="252" w:lineRule="auto"/>
              <w:ind w:left="-105" w:right="85"/>
              <w:rPr>
                <w:rFonts w:ascii="Arial" w:hAnsi="Arial" w:cs="Arial"/>
                <w:b/>
                <w:sz w:val="20"/>
                <w:szCs w:val="20"/>
              </w:rPr>
            </w:pPr>
            <w:r w:rsidRPr="000A1E2F">
              <w:rPr>
                <w:rFonts w:ascii="Arial" w:hAnsi="Arial" w:cs="Arial"/>
                <w:b/>
                <w:sz w:val="20"/>
                <w:szCs w:val="20"/>
              </w:rPr>
              <w:t>September</w:t>
            </w:r>
            <w:r w:rsidR="00B170CC" w:rsidRPr="000A1E2F">
              <w:rPr>
                <w:rFonts w:ascii="Arial" w:hAnsi="Arial" w:cs="Arial"/>
                <w:b/>
                <w:sz w:val="20"/>
                <w:szCs w:val="20"/>
              </w:rPr>
              <w:t xml:space="preserve"> Sales</w:t>
            </w:r>
          </w:p>
        </w:tc>
      </w:tr>
      <w:tr w:rsidR="00B170CC" w:rsidRPr="000A1E2F" w14:paraId="5B14E643" w14:textId="77777777" w:rsidTr="000A1E2F">
        <w:trPr>
          <w:trHeight w:val="288"/>
        </w:trPr>
        <w:tc>
          <w:tcPr>
            <w:tcW w:w="1456" w:type="dxa"/>
            <w:tcBorders>
              <w:top w:val="nil"/>
              <w:left w:val="nil"/>
              <w:bottom w:val="nil"/>
              <w:right w:val="single" w:sz="12" w:space="0" w:color="FFFFFF"/>
            </w:tcBorders>
            <w:shd w:val="clear" w:color="auto" w:fill="1F4E79" w:themeFill="accent1" w:themeFillShade="80"/>
            <w:vAlign w:val="center"/>
            <w:hideMark/>
          </w:tcPr>
          <w:p w14:paraId="300A7600" w14:textId="77777777" w:rsidR="00B170CC" w:rsidRPr="000A1E2F" w:rsidRDefault="00B170CC" w:rsidP="000A1E2F">
            <w:pPr>
              <w:ind w:left="175" w:right="100"/>
              <w:jc w:val="center"/>
              <w:rPr>
                <w:rFonts w:ascii="Arial" w:hAnsi="Arial" w:cs="Arial"/>
                <w:b/>
                <w:color w:val="FFFFFF" w:themeColor="background1"/>
                <w:sz w:val="20"/>
                <w:szCs w:val="20"/>
              </w:rPr>
            </w:pPr>
            <w:r w:rsidRPr="000A1E2F">
              <w:rPr>
                <w:rFonts w:ascii="Arial" w:hAnsi="Arial" w:cs="Arial"/>
                <w:b/>
                <w:color w:val="FFFFFF" w:themeColor="background1"/>
                <w:sz w:val="20"/>
                <w:szCs w:val="20"/>
              </w:rPr>
              <w:t>County</w:t>
            </w:r>
          </w:p>
        </w:tc>
        <w:tc>
          <w:tcPr>
            <w:tcW w:w="932"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14:paraId="1C5D9E84" w14:textId="77777777" w:rsidR="00B170CC" w:rsidRPr="000A1E2F" w:rsidRDefault="00B170CC" w:rsidP="000A1E2F">
            <w:pPr>
              <w:spacing w:line="207" w:lineRule="atLeast"/>
              <w:ind w:left="44" w:right="62"/>
              <w:jc w:val="center"/>
              <w:rPr>
                <w:rFonts w:ascii="Arial" w:hAnsi="Arial" w:cs="Arial"/>
                <w:color w:val="FFFFFF" w:themeColor="background1"/>
                <w:sz w:val="20"/>
                <w:szCs w:val="20"/>
              </w:rPr>
            </w:pPr>
            <w:r w:rsidRPr="000A1E2F">
              <w:rPr>
                <w:rFonts w:ascii="Arial" w:hAnsi="Arial" w:cs="Arial"/>
                <w:color w:val="FFFFFF" w:themeColor="background1"/>
                <w:sz w:val="20"/>
                <w:szCs w:val="20"/>
              </w:rPr>
              <w:t>2020</w:t>
            </w:r>
          </w:p>
        </w:tc>
        <w:tc>
          <w:tcPr>
            <w:tcW w:w="929" w:type="dxa"/>
            <w:gridSpan w:val="2"/>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14:paraId="4E96F07D" w14:textId="77777777" w:rsidR="00B170CC" w:rsidRPr="000A1E2F" w:rsidRDefault="00B170CC" w:rsidP="000A1E2F">
            <w:pPr>
              <w:spacing w:line="207" w:lineRule="atLeast"/>
              <w:ind w:right="-23"/>
              <w:jc w:val="center"/>
              <w:rPr>
                <w:rFonts w:ascii="Arial" w:hAnsi="Arial" w:cs="Arial"/>
                <w:color w:val="FFFFFF" w:themeColor="background1"/>
                <w:sz w:val="20"/>
                <w:szCs w:val="20"/>
              </w:rPr>
            </w:pPr>
            <w:r w:rsidRPr="000A1E2F">
              <w:rPr>
                <w:rFonts w:ascii="Arial" w:hAnsi="Arial" w:cs="Arial"/>
                <w:color w:val="FFFFFF" w:themeColor="background1"/>
                <w:sz w:val="20"/>
                <w:szCs w:val="20"/>
              </w:rPr>
              <w:t>2021</w:t>
            </w:r>
          </w:p>
        </w:tc>
        <w:tc>
          <w:tcPr>
            <w:tcW w:w="1013" w:type="dxa"/>
            <w:tcBorders>
              <w:top w:val="nil"/>
              <w:left w:val="single" w:sz="12" w:space="0" w:color="FFFFFF"/>
              <w:bottom w:val="nil"/>
              <w:right w:val="nil"/>
            </w:tcBorders>
            <w:shd w:val="clear" w:color="auto" w:fill="1F4E79" w:themeFill="accent1" w:themeFillShade="80"/>
            <w:vAlign w:val="center"/>
          </w:tcPr>
          <w:p w14:paraId="0F94D0A4" w14:textId="77777777" w:rsidR="00B170CC" w:rsidRPr="000A1E2F" w:rsidRDefault="00B170CC" w:rsidP="000A1E2F">
            <w:pPr>
              <w:ind w:right="15"/>
              <w:jc w:val="center"/>
              <w:rPr>
                <w:rFonts w:ascii="Arial" w:hAnsi="Arial" w:cs="Arial"/>
                <w:color w:val="FFFFFF" w:themeColor="background1"/>
                <w:sz w:val="20"/>
                <w:szCs w:val="20"/>
              </w:rPr>
            </w:pPr>
            <w:r w:rsidRPr="000A1E2F">
              <w:rPr>
                <w:rFonts w:ascii="Arial" w:hAnsi="Arial" w:cs="Arial"/>
                <w:color w:val="FFFFFF" w:themeColor="background1"/>
                <w:sz w:val="20"/>
                <w:szCs w:val="20"/>
              </w:rPr>
              <w:t>% Change</w:t>
            </w:r>
          </w:p>
        </w:tc>
      </w:tr>
      <w:tr w:rsidR="00EB405F" w:rsidRPr="000A1E2F" w14:paraId="20306320" w14:textId="77777777" w:rsidTr="0040018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hideMark/>
          </w:tcPr>
          <w:p w14:paraId="4BD28B81" w14:textId="77777777" w:rsidR="00EB405F" w:rsidRPr="000A1E2F" w:rsidRDefault="00EB405F" w:rsidP="00EB405F">
            <w:pPr>
              <w:spacing w:line="252" w:lineRule="auto"/>
              <w:ind w:left="62" w:right="100"/>
              <w:rPr>
                <w:rFonts w:ascii="Arial" w:hAnsi="Arial" w:cs="Arial"/>
                <w:sz w:val="20"/>
                <w:szCs w:val="20"/>
              </w:rPr>
            </w:pPr>
            <w:r w:rsidRPr="000A1E2F">
              <w:rPr>
                <w:rFonts w:ascii="Arial" w:hAnsi="Arial" w:cs="Arial"/>
                <w:sz w:val="20"/>
                <w:szCs w:val="20"/>
              </w:rPr>
              <w:t>Milwaukee</w:t>
            </w:r>
          </w:p>
        </w:tc>
        <w:tc>
          <w:tcPr>
            <w:tcW w:w="932" w:type="dxa"/>
            <w:tcBorders>
              <w:top w:val="nil"/>
              <w:left w:val="nil"/>
              <w:bottom w:val="nil"/>
              <w:right w:val="nil"/>
            </w:tcBorders>
            <w:shd w:val="clear" w:color="auto" w:fill="auto"/>
            <w:tcMar>
              <w:top w:w="0" w:type="dxa"/>
              <w:left w:w="108" w:type="dxa"/>
              <w:bottom w:w="0" w:type="dxa"/>
              <w:right w:w="108" w:type="dxa"/>
            </w:tcMar>
          </w:tcPr>
          <w:p w14:paraId="673EB4AB" w14:textId="0C652863" w:rsidR="00EB405F" w:rsidRPr="000A1E2F" w:rsidRDefault="00EB405F" w:rsidP="00EB405F">
            <w:pPr>
              <w:spacing w:line="252" w:lineRule="auto"/>
              <w:ind w:left="44" w:right="62"/>
              <w:jc w:val="right"/>
              <w:rPr>
                <w:rFonts w:ascii="Arial" w:hAnsi="Arial" w:cs="Arial"/>
                <w:sz w:val="20"/>
                <w:szCs w:val="20"/>
              </w:rPr>
            </w:pPr>
            <w:r w:rsidRPr="008607AD">
              <w:t>1,283</w:t>
            </w:r>
          </w:p>
        </w:tc>
        <w:tc>
          <w:tcPr>
            <w:tcW w:w="929" w:type="dxa"/>
            <w:gridSpan w:val="2"/>
            <w:tcBorders>
              <w:top w:val="nil"/>
              <w:left w:val="nil"/>
              <w:bottom w:val="nil"/>
              <w:right w:val="nil"/>
            </w:tcBorders>
            <w:shd w:val="clear" w:color="auto" w:fill="auto"/>
            <w:tcMar>
              <w:top w:w="0" w:type="dxa"/>
              <w:left w:w="108" w:type="dxa"/>
              <w:bottom w:w="0" w:type="dxa"/>
              <w:right w:w="108" w:type="dxa"/>
            </w:tcMar>
          </w:tcPr>
          <w:p w14:paraId="6BA5F808" w14:textId="4FCFE689" w:rsidR="00EB405F" w:rsidRPr="000A1E2F" w:rsidRDefault="00EB405F" w:rsidP="00EB405F">
            <w:pPr>
              <w:spacing w:line="252" w:lineRule="auto"/>
              <w:ind w:right="62"/>
              <w:jc w:val="right"/>
              <w:rPr>
                <w:rFonts w:ascii="Arial" w:hAnsi="Arial" w:cs="Arial"/>
                <w:sz w:val="20"/>
                <w:szCs w:val="20"/>
              </w:rPr>
            </w:pPr>
            <w:r w:rsidRPr="008607AD">
              <w:t>1,219</w:t>
            </w:r>
          </w:p>
        </w:tc>
        <w:tc>
          <w:tcPr>
            <w:tcW w:w="1013" w:type="dxa"/>
            <w:tcBorders>
              <w:top w:val="nil"/>
              <w:left w:val="nil"/>
              <w:bottom w:val="nil"/>
              <w:right w:val="nil"/>
            </w:tcBorders>
            <w:shd w:val="clear" w:color="auto" w:fill="auto"/>
          </w:tcPr>
          <w:p w14:paraId="59294B08" w14:textId="2E3AC83F" w:rsidR="00EB405F" w:rsidRPr="000A1E2F" w:rsidRDefault="00EB405F" w:rsidP="00EB405F">
            <w:pPr>
              <w:spacing w:line="252" w:lineRule="auto"/>
              <w:ind w:right="195"/>
              <w:jc w:val="right"/>
              <w:rPr>
                <w:rFonts w:ascii="Arial" w:hAnsi="Arial" w:cs="Arial"/>
                <w:sz w:val="20"/>
                <w:szCs w:val="20"/>
              </w:rPr>
            </w:pPr>
            <w:r w:rsidRPr="008607AD">
              <w:t>-5.0%</w:t>
            </w:r>
          </w:p>
        </w:tc>
      </w:tr>
      <w:tr w:rsidR="00EB405F" w:rsidRPr="000A1E2F" w14:paraId="476C4D87" w14:textId="77777777" w:rsidTr="00400184">
        <w:trPr>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7B5787B5" w14:textId="77777777" w:rsidR="00EB405F" w:rsidRPr="000A1E2F" w:rsidRDefault="00EB405F" w:rsidP="00EB405F">
            <w:pPr>
              <w:spacing w:line="252" w:lineRule="auto"/>
              <w:ind w:left="62" w:right="100"/>
              <w:rPr>
                <w:rFonts w:ascii="Arial" w:hAnsi="Arial" w:cs="Arial"/>
                <w:sz w:val="20"/>
                <w:szCs w:val="20"/>
              </w:rPr>
            </w:pPr>
            <w:r w:rsidRPr="000A1E2F">
              <w:rPr>
                <w:rFonts w:ascii="Arial" w:hAnsi="Arial" w:cs="Arial"/>
                <w:sz w:val="20"/>
                <w:szCs w:val="20"/>
              </w:rPr>
              <w:t>Waukesha</w:t>
            </w:r>
          </w:p>
        </w:tc>
        <w:tc>
          <w:tcPr>
            <w:tcW w:w="932" w:type="dxa"/>
            <w:tcBorders>
              <w:top w:val="nil"/>
              <w:left w:val="nil"/>
              <w:bottom w:val="nil"/>
              <w:right w:val="nil"/>
            </w:tcBorders>
            <w:shd w:val="clear" w:color="auto" w:fill="DEEAF6" w:themeFill="accent1" w:themeFillTint="33"/>
            <w:tcMar>
              <w:top w:w="0" w:type="dxa"/>
              <w:left w:w="108" w:type="dxa"/>
              <w:bottom w:w="0" w:type="dxa"/>
              <w:right w:w="108" w:type="dxa"/>
            </w:tcMar>
          </w:tcPr>
          <w:p w14:paraId="67FE16B9" w14:textId="2A042724" w:rsidR="00EB405F" w:rsidRPr="000A1E2F" w:rsidRDefault="00EB405F" w:rsidP="00EB405F">
            <w:pPr>
              <w:spacing w:line="252" w:lineRule="auto"/>
              <w:ind w:left="44" w:right="62"/>
              <w:jc w:val="right"/>
              <w:rPr>
                <w:rFonts w:ascii="Arial" w:hAnsi="Arial" w:cs="Arial"/>
                <w:sz w:val="20"/>
                <w:szCs w:val="20"/>
              </w:rPr>
            </w:pPr>
            <w:r w:rsidRPr="008607AD">
              <w:t>623</w:t>
            </w:r>
          </w:p>
        </w:tc>
        <w:tc>
          <w:tcPr>
            <w:tcW w:w="929"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19BAADAC" w14:textId="4C547694" w:rsidR="00EB405F" w:rsidRPr="000A1E2F" w:rsidRDefault="00EB405F" w:rsidP="00EB405F">
            <w:pPr>
              <w:spacing w:line="252" w:lineRule="auto"/>
              <w:ind w:right="62"/>
              <w:jc w:val="right"/>
              <w:rPr>
                <w:rFonts w:ascii="Arial" w:hAnsi="Arial" w:cs="Arial"/>
                <w:sz w:val="20"/>
                <w:szCs w:val="20"/>
              </w:rPr>
            </w:pPr>
            <w:r w:rsidRPr="008607AD">
              <w:t>624</w:t>
            </w:r>
          </w:p>
        </w:tc>
        <w:tc>
          <w:tcPr>
            <w:tcW w:w="1013" w:type="dxa"/>
            <w:tcBorders>
              <w:top w:val="nil"/>
              <w:left w:val="nil"/>
              <w:bottom w:val="nil"/>
              <w:right w:val="nil"/>
            </w:tcBorders>
            <w:shd w:val="clear" w:color="auto" w:fill="DEEAF6" w:themeFill="accent1" w:themeFillTint="33"/>
          </w:tcPr>
          <w:p w14:paraId="29A559A1" w14:textId="7DC937CE" w:rsidR="00EB405F" w:rsidRPr="000A1E2F" w:rsidRDefault="00EB405F" w:rsidP="00EB405F">
            <w:pPr>
              <w:spacing w:line="252" w:lineRule="auto"/>
              <w:ind w:right="195"/>
              <w:jc w:val="right"/>
              <w:rPr>
                <w:rFonts w:ascii="Arial" w:hAnsi="Arial" w:cs="Arial"/>
                <w:sz w:val="20"/>
                <w:szCs w:val="20"/>
              </w:rPr>
            </w:pPr>
            <w:r w:rsidRPr="008607AD">
              <w:t>0.2%</w:t>
            </w:r>
          </w:p>
        </w:tc>
      </w:tr>
      <w:tr w:rsidR="00EB405F" w:rsidRPr="000A1E2F" w14:paraId="7C64D003" w14:textId="77777777" w:rsidTr="0040018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hideMark/>
          </w:tcPr>
          <w:p w14:paraId="20E71E4B" w14:textId="77777777" w:rsidR="00EB405F" w:rsidRPr="000A1E2F" w:rsidRDefault="00EB405F" w:rsidP="00EB405F">
            <w:pPr>
              <w:spacing w:line="252" w:lineRule="auto"/>
              <w:ind w:left="62" w:right="100"/>
              <w:rPr>
                <w:rFonts w:ascii="Arial" w:hAnsi="Arial" w:cs="Arial"/>
                <w:sz w:val="20"/>
                <w:szCs w:val="20"/>
              </w:rPr>
            </w:pPr>
            <w:r w:rsidRPr="000A1E2F">
              <w:rPr>
                <w:rFonts w:ascii="Arial" w:hAnsi="Arial" w:cs="Arial"/>
                <w:sz w:val="20"/>
                <w:szCs w:val="20"/>
              </w:rPr>
              <w:t>Washington</w:t>
            </w:r>
          </w:p>
        </w:tc>
        <w:tc>
          <w:tcPr>
            <w:tcW w:w="932" w:type="dxa"/>
            <w:tcBorders>
              <w:top w:val="nil"/>
              <w:left w:val="nil"/>
              <w:bottom w:val="nil"/>
              <w:right w:val="nil"/>
            </w:tcBorders>
            <w:shd w:val="clear" w:color="auto" w:fill="auto"/>
            <w:tcMar>
              <w:top w:w="0" w:type="dxa"/>
              <w:left w:w="108" w:type="dxa"/>
              <w:bottom w:w="0" w:type="dxa"/>
              <w:right w:w="108" w:type="dxa"/>
            </w:tcMar>
          </w:tcPr>
          <w:p w14:paraId="5D81EC73" w14:textId="54E957D0" w:rsidR="00EB405F" w:rsidRPr="000A1E2F" w:rsidRDefault="00EB405F" w:rsidP="00EB405F">
            <w:pPr>
              <w:spacing w:line="252" w:lineRule="auto"/>
              <w:ind w:left="44" w:right="62"/>
              <w:jc w:val="right"/>
              <w:rPr>
                <w:rFonts w:ascii="Arial" w:hAnsi="Arial" w:cs="Arial"/>
                <w:sz w:val="20"/>
                <w:szCs w:val="20"/>
              </w:rPr>
            </w:pPr>
            <w:r w:rsidRPr="008607AD">
              <w:t>230</w:t>
            </w:r>
          </w:p>
        </w:tc>
        <w:tc>
          <w:tcPr>
            <w:tcW w:w="929" w:type="dxa"/>
            <w:gridSpan w:val="2"/>
            <w:tcBorders>
              <w:top w:val="nil"/>
              <w:left w:val="nil"/>
              <w:bottom w:val="nil"/>
              <w:right w:val="nil"/>
            </w:tcBorders>
            <w:shd w:val="clear" w:color="auto" w:fill="auto"/>
            <w:tcMar>
              <w:top w:w="0" w:type="dxa"/>
              <w:left w:w="108" w:type="dxa"/>
              <w:bottom w:w="0" w:type="dxa"/>
              <w:right w:w="108" w:type="dxa"/>
            </w:tcMar>
          </w:tcPr>
          <w:p w14:paraId="5C58E35F" w14:textId="5D1A37A6" w:rsidR="00EB405F" w:rsidRPr="000A1E2F" w:rsidRDefault="00EB405F" w:rsidP="00EB405F">
            <w:pPr>
              <w:spacing w:line="252" w:lineRule="auto"/>
              <w:ind w:right="62"/>
              <w:jc w:val="right"/>
              <w:rPr>
                <w:rFonts w:ascii="Arial" w:hAnsi="Arial" w:cs="Arial"/>
                <w:sz w:val="20"/>
                <w:szCs w:val="20"/>
              </w:rPr>
            </w:pPr>
            <w:r w:rsidRPr="008607AD">
              <w:t>228</w:t>
            </w:r>
          </w:p>
        </w:tc>
        <w:tc>
          <w:tcPr>
            <w:tcW w:w="1013" w:type="dxa"/>
            <w:tcBorders>
              <w:top w:val="nil"/>
              <w:left w:val="nil"/>
              <w:bottom w:val="nil"/>
              <w:right w:val="nil"/>
            </w:tcBorders>
            <w:shd w:val="clear" w:color="auto" w:fill="auto"/>
          </w:tcPr>
          <w:p w14:paraId="5917AD6B" w14:textId="0F6AB46B" w:rsidR="00EB405F" w:rsidRPr="000A1E2F" w:rsidRDefault="00EB405F" w:rsidP="00EB405F">
            <w:pPr>
              <w:spacing w:line="252" w:lineRule="auto"/>
              <w:ind w:right="195"/>
              <w:jc w:val="right"/>
              <w:rPr>
                <w:rFonts w:ascii="Arial" w:hAnsi="Arial" w:cs="Arial"/>
                <w:sz w:val="20"/>
                <w:szCs w:val="20"/>
              </w:rPr>
            </w:pPr>
            <w:r w:rsidRPr="008607AD">
              <w:t>-0.9%</w:t>
            </w:r>
          </w:p>
        </w:tc>
      </w:tr>
      <w:tr w:rsidR="00EB405F" w:rsidRPr="000A1E2F" w14:paraId="73B88858" w14:textId="77777777" w:rsidTr="00400184">
        <w:trPr>
          <w:trHeight w:val="288"/>
        </w:trPr>
        <w:tc>
          <w:tcPr>
            <w:tcW w:w="1456"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428D03BE" w14:textId="77777777" w:rsidR="00EB405F" w:rsidRPr="000A1E2F" w:rsidRDefault="00EB405F" w:rsidP="00EB405F">
            <w:pPr>
              <w:spacing w:line="252" w:lineRule="auto"/>
              <w:ind w:left="62" w:right="100"/>
              <w:rPr>
                <w:rFonts w:ascii="Arial" w:hAnsi="Arial" w:cs="Arial"/>
                <w:sz w:val="20"/>
                <w:szCs w:val="20"/>
              </w:rPr>
            </w:pPr>
            <w:r w:rsidRPr="000A1E2F">
              <w:rPr>
                <w:rFonts w:ascii="Arial" w:hAnsi="Arial" w:cs="Arial"/>
                <w:sz w:val="20"/>
                <w:szCs w:val="20"/>
              </w:rPr>
              <w:t>Ozaukee</w:t>
            </w:r>
          </w:p>
        </w:tc>
        <w:tc>
          <w:tcPr>
            <w:tcW w:w="93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36D56538" w14:textId="65B92C87" w:rsidR="00EB405F" w:rsidRPr="000A1E2F" w:rsidRDefault="00EB405F" w:rsidP="00EB405F">
            <w:pPr>
              <w:spacing w:line="252" w:lineRule="auto"/>
              <w:ind w:left="44" w:right="62"/>
              <w:jc w:val="right"/>
              <w:rPr>
                <w:rFonts w:ascii="Arial" w:hAnsi="Arial" w:cs="Arial"/>
                <w:sz w:val="20"/>
                <w:szCs w:val="20"/>
              </w:rPr>
            </w:pPr>
            <w:r w:rsidRPr="008607AD">
              <w:t>153</w:t>
            </w:r>
          </w:p>
        </w:tc>
        <w:tc>
          <w:tcPr>
            <w:tcW w:w="929"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3398DCFA" w14:textId="4B576E3E" w:rsidR="00EB405F" w:rsidRPr="000A1E2F" w:rsidRDefault="00EB405F" w:rsidP="00EB405F">
            <w:pPr>
              <w:spacing w:line="252" w:lineRule="auto"/>
              <w:ind w:right="62"/>
              <w:jc w:val="right"/>
              <w:rPr>
                <w:rFonts w:ascii="Arial" w:hAnsi="Arial" w:cs="Arial"/>
                <w:sz w:val="20"/>
                <w:szCs w:val="20"/>
              </w:rPr>
            </w:pPr>
            <w:r w:rsidRPr="008607AD">
              <w:t>123</w:t>
            </w:r>
          </w:p>
        </w:tc>
        <w:tc>
          <w:tcPr>
            <w:tcW w:w="1013" w:type="dxa"/>
            <w:tcBorders>
              <w:top w:val="nil"/>
              <w:left w:val="nil"/>
              <w:bottom w:val="nil"/>
              <w:right w:val="nil"/>
            </w:tcBorders>
            <w:shd w:val="clear" w:color="auto" w:fill="DEEAF6" w:themeFill="accent1" w:themeFillTint="33"/>
          </w:tcPr>
          <w:p w14:paraId="0A622F2D" w14:textId="00761DAE" w:rsidR="00EB405F" w:rsidRPr="000A1E2F" w:rsidRDefault="00EB405F" w:rsidP="00EB405F">
            <w:pPr>
              <w:spacing w:line="252" w:lineRule="auto"/>
              <w:ind w:right="195"/>
              <w:jc w:val="right"/>
              <w:rPr>
                <w:rFonts w:ascii="Arial" w:hAnsi="Arial" w:cs="Arial"/>
                <w:sz w:val="20"/>
                <w:szCs w:val="20"/>
              </w:rPr>
            </w:pPr>
            <w:r w:rsidRPr="008607AD">
              <w:t>-19.6%</w:t>
            </w:r>
          </w:p>
        </w:tc>
      </w:tr>
      <w:tr w:rsidR="00EB405F" w:rsidRPr="000A1E2F" w14:paraId="29367927" w14:textId="77777777" w:rsidTr="00400184">
        <w:trPr>
          <w:trHeight w:val="288"/>
        </w:trPr>
        <w:tc>
          <w:tcPr>
            <w:tcW w:w="1456"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09537E40" w14:textId="77777777" w:rsidR="00EB405F" w:rsidRPr="000A1E2F" w:rsidRDefault="00EB405F" w:rsidP="00EB405F">
            <w:pPr>
              <w:spacing w:line="252" w:lineRule="auto"/>
              <w:ind w:left="62" w:right="100"/>
              <w:rPr>
                <w:rFonts w:ascii="Arial" w:hAnsi="Arial" w:cs="Arial"/>
                <w:sz w:val="20"/>
                <w:szCs w:val="20"/>
              </w:rPr>
            </w:pPr>
            <w:r w:rsidRPr="000A1E2F">
              <w:rPr>
                <w:rFonts w:ascii="Arial" w:hAnsi="Arial" w:cs="Arial"/>
                <w:sz w:val="20"/>
                <w:szCs w:val="20"/>
              </w:rPr>
              <w:t>Metro Area</w:t>
            </w:r>
          </w:p>
        </w:tc>
        <w:tc>
          <w:tcPr>
            <w:tcW w:w="932" w:type="dxa"/>
            <w:tcBorders>
              <w:top w:val="single" w:sz="4" w:space="0" w:color="auto"/>
              <w:left w:val="nil"/>
              <w:bottom w:val="nil"/>
              <w:right w:val="nil"/>
            </w:tcBorders>
            <w:shd w:val="clear" w:color="auto" w:fill="auto"/>
            <w:tcMar>
              <w:top w:w="0" w:type="dxa"/>
              <w:left w:w="108" w:type="dxa"/>
              <w:bottom w:w="0" w:type="dxa"/>
              <w:right w:w="108" w:type="dxa"/>
            </w:tcMar>
          </w:tcPr>
          <w:p w14:paraId="631F0E7A" w14:textId="69C48745" w:rsidR="00EB405F" w:rsidRPr="000A1E2F" w:rsidRDefault="00EB405F" w:rsidP="00EB405F">
            <w:pPr>
              <w:spacing w:line="252" w:lineRule="auto"/>
              <w:ind w:left="44" w:right="62"/>
              <w:jc w:val="right"/>
              <w:rPr>
                <w:rFonts w:ascii="Arial" w:hAnsi="Arial" w:cs="Arial"/>
                <w:sz w:val="20"/>
                <w:szCs w:val="20"/>
              </w:rPr>
            </w:pPr>
            <w:r w:rsidRPr="008607AD">
              <w:t>2,289</w:t>
            </w:r>
          </w:p>
        </w:tc>
        <w:tc>
          <w:tcPr>
            <w:tcW w:w="929" w:type="dxa"/>
            <w:gridSpan w:val="2"/>
            <w:tcBorders>
              <w:top w:val="single" w:sz="4" w:space="0" w:color="auto"/>
              <w:left w:val="nil"/>
              <w:bottom w:val="nil"/>
              <w:right w:val="nil"/>
            </w:tcBorders>
            <w:shd w:val="clear" w:color="auto" w:fill="auto"/>
            <w:tcMar>
              <w:top w:w="0" w:type="dxa"/>
              <w:left w:w="108" w:type="dxa"/>
              <w:bottom w:w="0" w:type="dxa"/>
              <w:right w:w="108" w:type="dxa"/>
            </w:tcMar>
          </w:tcPr>
          <w:p w14:paraId="397B451F" w14:textId="40251FE9" w:rsidR="00EB405F" w:rsidRPr="000A1E2F" w:rsidRDefault="00EB405F" w:rsidP="00EB405F">
            <w:pPr>
              <w:spacing w:line="252" w:lineRule="auto"/>
              <w:ind w:right="62"/>
              <w:jc w:val="right"/>
              <w:rPr>
                <w:rFonts w:ascii="Arial" w:hAnsi="Arial" w:cs="Arial"/>
                <w:sz w:val="20"/>
                <w:szCs w:val="20"/>
              </w:rPr>
            </w:pPr>
            <w:r w:rsidRPr="008607AD">
              <w:t>2,194</w:t>
            </w:r>
          </w:p>
        </w:tc>
        <w:tc>
          <w:tcPr>
            <w:tcW w:w="1013" w:type="dxa"/>
            <w:tcBorders>
              <w:top w:val="nil"/>
              <w:left w:val="nil"/>
              <w:bottom w:val="nil"/>
              <w:right w:val="nil"/>
            </w:tcBorders>
            <w:shd w:val="clear" w:color="auto" w:fill="auto"/>
          </w:tcPr>
          <w:p w14:paraId="49179831" w14:textId="7771DF09" w:rsidR="00EB405F" w:rsidRPr="000A1E2F" w:rsidRDefault="00EB405F" w:rsidP="00EB405F">
            <w:pPr>
              <w:spacing w:line="252" w:lineRule="auto"/>
              <w:ind w:right="195"/>
              <w:jc w:val="right"/>
              <w:rPr>
                <w:rFonts w:ascii="Arial" w:hAnsi="Arial" w:cs="Arial"/>
                <w:sz w:val="20"/>
                <w:szCs w:val="20"/>
              </w:rPr>
            </w:pPr>
            <w:r w:rsidRPr="008607AD">
              <w:t>-4.2%</w:t>
            </w:r>
          </w:p>
        </w:tc>
      </w:tr>
      <w:tr w:rsidR="00B170CC" w:rsidRPr="000A1E2F" w14:paraId="0DD73203" w14:textId="77777777" w:rsidTr="00B170CC">
        <w:trPr>
          <w:trHeight w:val="80"/>
        </w:trPr>
        <w:tc>
          <w:tcPr>
            <w:tcW w:w="4330" w:type="dxa"/>
            <w:gridSpan w:val="5"/>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9D28F7B" w14:textId="77777777" w:rsidR="00B170CC" w:rsidRPr="000A1E2F" w:rsidRDefault="00B170CC" w:rsidP="00B170CC">
            <w:pPr>
              <w:spacing w:line="252" w:lineRule="auto"/>
              <w:ind w:right="195"/>
              <w:jc w:val="right"/>
              <w:rPr>
                <w:rFonts w:ascii="Arial" w:hAnsi="Arial" w:cs="Arial"/>
                <w:sz w:val="10"/>
                <w:szCs w:val="10"/>
              </w:rPr>
            </w:pPr>
          </w:p>
        </w:tc>
      </w:tr>
      <w:tr w:rsidR="00EB405F" w:rsidRPr="000A1E2F" w14:paraId="4DB026E3" w14:textId="77777777" w:rsidTr="00E93BE9">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tcPr>
          <w:p w14:paraId="13A645C7" w14:textId="77777777" w:rsidR="00EB405F" w:rsidRPr="000A1E2F" w:rsidRDefault="00EB405F" w:rsidP="00EB405F">
            <w:pPr>
              <w:spacing w:line="252" w:lineRule="auto"/>
              <w:ind w:left="62" w:right="100"/>
              <w:rPr>
                <w:rFonts w:ascii="Arial" w:hAnsi="Arial" w:cs="Arial"/>
                <w:sz w:val="20"/>
                <w:szCs w:val="20"/>
              </w:rPr>
            </w:pPr>
            <w:r w:rsidRPr="000A1E2F">
              <w:rPr>
                <w:rFonts w:ascii="Arial" w:hAnsi="Arial" w:cs="Arial"/>
                <w:sz w:val="20"/>
                <w:szCs w:val="20"/>
              </w:rPr>
              <w:t>Racine</w:t>
            </w:r>
          </w:p>
        </w:tc>
        <w:tc>
          <w:tcPr>
            <w:tcW w:w="939" w:type="dxa"/>
            <w:gridSpan w:val="2"/>
            <w:tcBorders>
              <w:top w:val="nil"/>
              <w:left w:val="nil"/>
              <w:bottom w:val="nil"/>
              <w:right w:val="nil"/>
            </w:tcBorders>
            <w:shd w:val="clear" w:color="auto" w:fill="auto"/>
            <w:tcMar>
              <w:top w:w="0" w:type="dxa"/>
              <w:left w:w="108" w:type="dxa"/>
              <w:bottom w:w="0" w:type="dxa"/>
              <w:right w:w="108" w:type="dxa"/>
            </w:tcMar>
          </w:tcPr>
          <w:p w14:paraId="6CCFAEF8" w14:textId="442D66F2" w:rsidR="00EB405F" w:rsidRPr="000A1E2F" w:rsidRDefault="00EB405F" w:rsidP="00EB405F">
            <w:pPr>
              <w:spacing w:line="252" w:lineRule="auto"/>
              <w:ind w:left="44" w:right="62"/>
              <w:jc w:val="right"/>
              <w:rPr>
                <w:rFonts w:ascii="Arial" w:hAnsi="Arial" w:cs="Arial"/>
                <w:sz w:val="20"/>
                <w:szCs w:val="20"/>
              </w:rPr>
            </w:pPr>
            <w:r w:rsidRPr="00035BFE">
              <w:t>332</w:t>
            </w:r>
          </w:p>
        </w:tc>
        <w:tc>
          <w:tcPr>
            <w:tcW w:w="922" w:type="dxa"/>
            <w:tcBorders>
              <w:top w:val="nil"/>
              <w:left w:val="nil"/>
              <w:bottom w:val="nil"/>
              <w:right w:val="nil"/>
            </w:tcBorders>
            <w:shd w:val="clear" w:color="auto" w:fill="auto"/>
            <w:tcMar>
              <w:top w:w="0" w:type="dxa"/>
              <w:left w:w="108" w:type="dxa"/>
              <w:bottom w:w="0" w:type="dxa"/>
              <w:right w:w="108" w:type="dxa"/>
            </w:tcMar>
          </w:tcPr>
          <w:p w14:paraId="76784B77" w14:textId="6BE0A12E" w:rsidR="00EB405F" w:rsidRPr="000A1E2F" w:rsidRDefault="00EB405F" w:rsidP="00EB405F">
            <w:pPr>
              <w:spacing w:line="252" w:lineRule="auto"/>
              <w:ind w:right="62"/>
              <w:jc w:val="right"/>
              <w:rPr>
                <w:rFonts w:ascii="Arial" w:hAnsi="Arial" w:cs="Arial"/>
                <w:sz w:val="20"/>
                <w:szCs w:val="20"/>
              </w:rPr>
            </w:pPr>
            <w:r w:rsidRPr="00035BFE">
              <w:t>327</w:t>
            </w:r>
          </w:p>
        </w:tc>
        <w:tc>
          <w:tcPr>
            <w:tcW w:w="1013" w:type="dxa"/>
            <w:tcBorders>
              <w:top w:val="nil"/>
              <w:left w:val="nil"/>
              <w:bottom w:val="nil"/>
              <w:right w:val="nil"/>
            </w:tcBorders>
            <w:shd w:val="clear" w:color="auto" w:fill="auto"/>
          </w:tcPr>
          <w:p w14:paraId="7FF3F94E" w14:textId="0C6C378E" w:rsidR="00EB405F" w:rsidRPr="000A1E2F" w:rsidRDefault="00EB405F" w:rsidP="00EB405F">
            <w:pPr>
              <w:spacing w:line="252" w:lineRule="auto"/>
              <w:ind w:right="195"/>
              <w:jc w:val="right"/>
              <w:rPr>
                <w:rFonts w:ascii="Arial" w:hAnsi="Arial" w:cs="Arial"/>
                <w:sz w:val="20"/>
                <w:szCs w:val="20"/>
              </w:rPr>
            </w:pPr>
            <w:r w:rsidRPr="00035BFE">
              <w:t>-1.5%</w:t>
            </w:r>
          </w:p>
        </w:tc>
      </w:tr>
      <w:tr w:rsidR="00EB405F" w:rsidRPr="000A1E2F" w14:paraId="509D9972" w14:textId="77777777" w:rsidTr="00E93BE9">
        <w:trPr>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79D0AE8C" w14:textId="77777777" w:rsidR="00EB405F" w:rsidRPr="000A1E2F" w:rsidRDefault="00EB405F" w:rsidP="00EB405F">
            <w:pPr>
              <w:spacing w:line="252" w:lineRule="auto"/>
              <w:ind w:left="62" w:right="100"/>
              <w:rPr>
                <w:rFonts w:ascii="Arial" w:hAnsi="Arial" w:cs="Arial"/>
                <w:sz w:val="20"/>
                <w:szCs w:val="20"/>
              </w:rPr>
            </w:pPr>
            <w:r w:rsidRPr="000A1E2F">
              <w:rPr>
                <w:rFonts w:ascii="Arial" w:hAnsi="Arial" w:cs="Arial"/>
                <w:sz w:val="20"/>
                <w:szCs w:val="20"/>
              </w:rPr>
              <w:t>Kenosha</w:t>
            </w:r>
          </w:p>
        </w:tc>
        <w:tc>
          <w:tcPr>
            <w:tcW w:w="939"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55C53A21" w14:textId="2FDCB9C1" w:rsidR="00EB405F" w:rsidRPr="000A1E2F" w:rsidRDefault="00EB405F" w:rsidP="00EB405F">
            <w:pPr>
              <w:spacing w:line="252" w:lineRule="auto"/>
              <w:ind w:left="44" w:right="62"/>
              <w:jc w:val="right"/>
              <w:rPr>
                <w:rFonts w:ascii="Arial" w:hAnsi="Arial" w:cs="Arial"/>
                <w:sz w:val="20"/>
                <w:szCs w:val="20"/>
              </w:rPr>
            </w:pPr>
            <w:r w:rsidRPr="00035BFE">
              <w:t>231</w:t>
            </w:r>
          </w:p>
        </w:tc>
        <w:tc>
          <w:tcPr>
            <w:tcW w:w="922" w:type="dxa"/>
            <w:tcBorders>
              <w:top w:val="nil"/>
              <w:left w:val="nil"/>
              <w:bottom w:val="nil"/>
              <w:right w:val="nil"/>
            </w:tcBorders>
            <w:shd w:val="clear" w:color="auto" w:fill="DEEAF6" w:themeFill="accent1" w:themeFillTint="33"/>
            <w:tcMar>
              <w:top w:w="0" w:type="dxa"/>
              <w:left w:w="108" w:type="dxa"/>
              <w:bottom w:w="0" w:type="dxa"/>
              <w:right w:w="108" w:type="dxa"/>
            </w:tcMar>
          </w:tcPr>
          <w:p w14:paraId="0A53D4D7" w14:textId="39CF3339" w:rsidR="00EB405F" w:rsidRPr="000A1E2F" w:rsidRDefault="00EB405F" w:rsidP="00EB405F">
            <w:pPr>
              <w:spacing w:line="252" w:lineRule="auto"/>
              <w:ind w:right="62"/>
              <w:jc w:val="right"/>
              <w:rPr>
                <w:rFonts w:ascii="Arial" w:hAnsi="Arial" w:cs="Arial"/>
                <w:sz w:val="20"/>
                <w:szCs w:val="20"/>
              </w:rPr>
            </w:pPr>
            <w:r w:rsidRPr="00035BFE">
              <w:t>237</w:t>
            </w:r>
          </w:p>
        </w:tc>
        <w:tc>
          <w:tcPr>
            <w:tcW w:w="1013" w:type="dxa"/>
            <w:tcBorders>
              <w:top w:val="nil"/>
              <w:left w:val="nil"/>
              <w:bottom w:val="nil"/>
              <w:right w:val="nil"/>
            </w:tcBorders>
            <w:shd w:val="clear" w:color="auto" w:fill="DEEAF6" w:themeFill="accent1" w:themeFillTint="33"/>
          </w:tcPr>
          <w:p w14:paraId="4D18EF35" w14:textId="0623E1E9" w:rsidR="00EB405F" w:rsidRPr="000A1E2F" w:rsidRDefault="00EB405F" w:rsidP="00EB405F">
            <w:pPr>
              <w:spacing w:line="252" w:lineRule="auto"/>
              <w:ind w:right="195"/>
              <w:jc w:val="right"/>
              <w:rPr>
                <w:rFonts w:ascii="Arial" w:hAnsi="Arial" w:cs="Arial"/>
                <w:sz w:val="20"/>
                <w:szCs w:val="20"/>
              </w:rPr>
            </w:pPr>
            <w:r w:rsidRPr="00035BFE">
              <w:t>2.6%</w:t>
            </w:r>
          </w:p>
        </w:tc>
      </w:tr>
      <w:tr w:rsidR="00EB405F" w:rsidRPr="000A1E2F" w14:paraId="42ECBD06" w14:textId="77777777" w:rsidTr="00E93BE9">
        <w:trPr>
          <w:trHeight w:val="288"/>
        </w:trPr>
        <w:tc>
          <w:tcPr>
            <w:tcW w:w="1456"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49149869" w14:textId="77777777" w:rsidR="00EB405F" w:rsidRPr="000A1E2F" w:rsidRDefault="00EB405F" w:rsidP="00EB405F">
            <w:pPr>
              <w:spacing w:line="252" w:lineRule="auto"/>
              <w:ind w:left="62" w:right="100"/>
              <w:rPr>
                <w:rFonts w:ascii="Arial" w:hAnsi="Arial" w:cs="Arial"/>
                <w:sz w:val="20"/>
                <w:szCs w:val="20"/>
              </w:rPr>
            </w:pPr>
            <w:r w:rsidRPr="000A1E2F">
              <w:rPr>
                <w:rFonts w:ascii="Arial" w:hAnsi="Arial" w:cs="Arial"/>
                <w:sz w:val="20"/>
                <w:szCs w:val="20"/>
              </w:rPr>
              <w:t>Walworth</w:t>
            </w:r>
          </w:p>
        </w:tc>
        <w:tc>
          <w:tcPr>
            <w:tcW w:w="939" w:type="dxa"/>
            <w:gridSpan w:val="2"/>
            <w:tcBorders>
              <w:top w:val="nil"/>
              <w:left w:val="nil"/>
              <w:bottom w:val="single" w:sz="4" w:space="0" w:color="auto"/>
              <w:right w:val="nil"/>
            </w:tcBorders>
            <w:shd w:val="clear" w:color="auto" w:fill="auto"/>
            <w:tcMar>
              <w:top w:w="0" w:type="dxa"/>
              <w:left w:w="108" w:type="dxa"/>
              <w:bottom w:w="0" w:type="dxa"/>
              <w:right w:w="108" w:type="dxa"/>
            </w:tcMar>
          </w:tcPr>
          <w:p w14:paraId="3627C07F" w14:textId="38A50242" w:rsidR="00EB405F" w:rsidRPr="000A1E2F" w:rsidRDefault="00EB405F" w:rsidP="00EB405F">
            <w:pPr>
              <w:spacing w:line="252" w:lineRule="auto"/>
              <w:ind w:left="44" w:right="62"/>
              <w:jc w:val="right"/>
              <w:rPr>
                <w:rFonts w:ascii="Arial" w:hAnsi="Arial" w:cs="Arial"/>
                <w:sz w:val="20"/>
                <w:szCs w:val="20"/>
              </w:rPr>
            </w:pPr>
            <w:r w:rsidRPr="00035BFE">
              <w:t>233</w:t>
            </w:r>
          </w:p>
        </w:tc>
        <w:tc>
          <w:tcPr>
            <w:tcW w:w="922" w:type="dxa"/>
            <w:tcBorders>
              <w:top w:val="nil"/>
              <w:left w:val="nil"/>
              <w:bottom w:val="single" w:sz="4" w:space="0" w:color="auto"/>
              <w:right w:val="nil"/>
            </w:tcBorders>
            <w:shd w:val="clear" w:color="auto" w:fill="auto"/>
            <w:tcMar>
              <w:top w:w="0" w:type="dxa"/>
              <w:left w:w="108" w:type="dxa"/>
              <w:bottom w:w="0" w:type="dxa"/>
              <w:right w:w="108" w:type="dxa"/>
            </w:tcMar>
          </w:tcPr>
          <w:p w14:paraId="2E10A580" w14:textId="19B99ECD" w:rsidR="00EB405F" w:rsidRPr="000A1E2F" w:rsidRDefault="00EB405F" w:rsidP="00EB405F">
            <w:pPr>
              <w:spacing w:line="252" w:lineRule="auto"/>
              <w:ind w:right="62"/>
              <w:jc w:val="right"/>
              <w:rPr>
                <w:rFonts w:ascii="Arial" w:hAnsi="Arial" w:cs="Arial"/>
                <w:sz w:val="20"/>
                <w:szCs w:val="20"/>
              </w:rPr>
            </w:pPr>
            <w:r w:rsidRPr="00035BFE">
              <w:t>192</w:t>
            </w:r>
          </w:p>
        </w:tc>
        <w:tc>
          <w:tcPr>
            <w:tcW w:w="1013" w:type="dxa"/>
            <w:tcBorders>
              <w:top w:val="nil"/>
              <w:left w:val="nil"/>
              <w:bottom w:val="nil"/>
              <w:right w:val="nil"/>
            </w:tcBorders>
            <w:shd w:val="clear" w:color="auto" w:fill="auto"/>
          </w:tcPr>
          <w:p w14:paraId="4FA9DF6A" w14:textId="0E77D832" w:rsidR="00EB405F" w:rsidRPr="000A1E2F" w:rsidRDefault="00EB405F" w:rsidP="00EB405F">
            <w:pPr>
              <w:spacing w:line="252" w:lineRule="auto"/>
              <w:ind w:right="195"/>
              <w:jc w:val="right"/>
              <w:rPr>
                <w:rFonts w:ascii="Arial" w:hAnsi="Arial" w:cs="Arial"/>
                <w:sz w:val="20"/>
                <w:szCs w:val="20"/>
              </w:rPr>
            </w:pPr>
            <w:r w:rsidRPr="00035BFE">
              <w:t>-17.6%</w:t>
            </w:r>
          </w:p>
        </w:tc>
      </w:tr>
      <w:tr w:rsidR="00EB405F" w:rsidRPr="000A1E2F" w14:paraId="122A5C4D" w14:textId="77777777" w:rsidTr="00E93BE9">
        <w:trPr>
          <w:trHeight w:val="288"/>
        </w:trPr>
        <w:tc>
          <w:tcPr>
            <w:tcW w:w="1456"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0F1C6F04" w14:textId="77777777" w:rsidR="00EB405F" w:rsidRPr="000A1E2F" w:rsidRDefault="00EB405F" w:rsidP="00EB405F">
            <w:pPr>
              <w:spacing w:line="252" w:lineRule="auto"/>
              <w:ind w:left="62" w:right="100"/>
              <w:rPr>
                <w:rFonts w:ascii="Arial" w:hAnsi="Arial" w:cs="Arial"/>
                <w:sz w:val="20"/>
                <w:szCs w:val="20"/>
              </w:rPr>
            </w:pPr>
            <w:r w:rsidRPr="000A1E2F">
              <w:rPr>
                <w:rFonts w:ascii="Arial" w:hAnsi="Arial" w:cs="Arial"/>
                <w:sz w:val="20"/>
                <w:szCs w:val="20"/>
              </w:rPr>
              <w:t>SE WI Area</w:t>
            </w:r>
          </w:p>
        </w:tc>
        <w:tc>
          <w:tcPr>
            <w:tcW w:w="939"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50DBAC24" w14:textId="7223554A" w:rsidR="00EB405F" w:rsidRPr="000A1E2F" w:rsidRDefault="00EB405F" w:rsidP="00EB405F">
            <w:pPr>
              <w:spacing w:line="252" w:lineRule="auto"/>
              <w:ind w:left="44" w:right="62"/>
              <w:jc w:val="right"/>
              <w:rPr>
                <w:rFonts w:ascii="Arial" w:hAnsi="Arial" w:cs="Arial"/>
                <w:sz w:val="20"/>
                <w:szCs w:val="20"/>
              </w:rPr>
            </w:pPr>
            <w:r w:rsidRPr="00035BFE">
              <w:t>3,085</w:t>
            </w:r>
          </w:p>
        </w:tc>
        <w:tc>
          <w:tcPr>
            <w:tcW w:w="92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1667CA0E" w14:textId="2150CCF4" w:rsidR="00EB405F" w:rsidRPr="000A1E2F" w:rsidRDefault="00EB405F" w:rsidP="00EB405F">
            <w:pPr>
              <w:spacing w:line="252" w:lineRule="auto"/>
              <w:ind w:right="62"/>
              <w:jc w:val="right"/>
              <w:rPr>
                <w:rFonts w:ascii="Arial" w:hAnsi="Arial" w:cs="Arial"/>
                <w:sz w:val="20"/>
                <w:szCs w:val="20"/>
              </w:rPr>
            </w:pPr>
            <w:r w:rsidRPr="00035BFE">
              <w:t>2,950</w:t>
            </w:r>
          </w:p>
        </w:tc>
        <w:tc>
          <w:tcPr>
            <w:tcW w:w="1013" w:type="dxa"/>
            <w:tcBorders>
              <w:top w:val="nil"/>
              <w:left w:val="nil"/>
              <w:bottom w:val="nil"/>
              <w:right w:val="nil"/>
            </w:tcBorders>
            <w:shd w:val="clear" w:color="auto" w:fill="DEEAF6" w:themeFill="accent1" w:themeFillTint="33"/>
          </w:tcPr>
          <w:p w14:paraId="26BF40EC" w14:textId="5306636F" w:rsidR="00EB405F" w:rsidRPr="000A1E2F" w:rsidRDefault="00EB405F" w:rsidP="00EB405F">
            <w:pPr>
              <w:spacing w:line="252" w:lineRule="auto"/>
              <w:ind w:right="195"/>
              <w:jc w:val="right"/>
              <w:rPr>
                <w:rFonts w:ascii="Arial" w:hAnsi="Arial" w:cs="Arial"/>
                <w:sz w:val="20"/>
                <w:szCs w:val="20"/>
              </w:rPr>
            </w:pPr>
            <w:r w:rsidRPr="00035BFE">
              <w:t>-4.4%</w:t>
            </w:r>
          </w:p>
        </w:tc>
      </w:tr>
      <w:tr w:rsidR="00B170CC" w:rsidRPr="000A1E2F" w14:paraId="3D026617" w14:textId="77777777" w:rsidTr="00B170CC">
        <w:trPr>
          <w:trHeight w:val="144"/>
        </w:trPr>
        <w:tc>
          <w:tcPr>
            <w:tcW w:w="4330" w:type="dxa"/>
            <w:gridSpan w:val="5"/>
            <w:tcBorders>
              <w:top w:val="nil"/>
              <w:left w:val="nil"/>
              <w:bottom w:val="nil"/>
              <w:right w:val="nil"/>
            </w:tcBorders>
            <w:shd w:val="clear" w:color="auto" w:fill="auto"/>
            <w:tcMar>
              <w:top w:w="0" w:type="dxa"/>
              <w:left w:w="108" w:type="dxa"/>
              <w:bottom w:w="0" w:type="dxa"/>
              <w:right w:w="108" w:type="dxa"/>
            </w:tcMar>
            <w:vAlign w:val="center"/>
          </w:tcPr>
          <w:p w14:paraId="7E23C325" w14:textId="77777777" w:rsidR="00B170CC" w:rsidRPr="000A1E2F" w:rsidRDefault="00B170CC" w:rsidP="00B170CC">
            <w:pPr>
              <w:spacing w:line="252" w:lineRule="auto"/>
              <w:ind w:right="270"/>
              <w:rPr>
                <w:rFonts w:ascii="Arial" w:hAnsi="Arial" w:cs="Arial"/>
                <w:sz w:val="20"/>
                <w:szCs w:val="20"/>
              </w:rPr>
            </w:pPr>
          </w:p>
        </w:tc>
      </w:tr>
      <w:tr w:rsidR="00B170CC" w:rsidRPr="000A1E2F" w14:paraId="224CB845" w14:textId="77777777" w:rsidTr="00B170CC">
        <w:trPr>
          <w:trHeight w:val="360"/>
        </w:trPr>
        <w:tc>
          <w:tcPr>
            <w:tcW w:w="4330" w:type="dxa"/>
            <w:gridSpan w:val="5"/>
            <w:tcBorders>
              <w:top w:val="nil"/>
              <w:left w:val="nil"/>
              <w:bottom w:val="nil"/>
              <w:right w:val="nil"/>
            </w:tcBorders>
            <w:shd w:val="clear" w:color="auto" w:fill="auto"/>
            <w:tcMar>
              <w:top w:w="0" w:type="dxa"/>
              <w:left w:w="108" w:type="dxa"/>
              <w:bottom w:w="0" w:type="dxa"/>
              <w:right w:w="108" w:type="dxa"/>
            </w:tcMar>
            <w:vAlign w:val="center"/>
          </w:tcPr>
          <w:p w14:paraId="20135FBE" w14:textId="2CF114D9" w:rsidR="00B170CC" w:rsidRPr="000A1E2F" w:rsidRDefault="0055148B" w:rsidP="00B170CC">
            <w:pPr>
              <w:spacing w:line="252" w:lineRule="auto"/>
              <w:ind w:left="-105" w:right="270"/>
              <w:rPr>
                <w:rFonts w:ascii="Arial" w:hAnsi="Arial" w:cs="Arial"/>
                <w:sz w:val="20"/>
                <w:szCs w:val="20"/>
              </w:rPr>
            </w:pPr>
            <w:r w:rsidRPr="000A1E2F">
              <w:rPr>
                <w:rFonts w:ascii="Arial" w:hAnsi="Arial" w:cs="Arial"/>
                <w:b/>
                <w:sz w:val="20"/>
                <w:szCs w:val="20"/>
              </w:rPr>
              <w:t>3rd</w:t>
            </w:r>
            <w:r w:rsidR="00B170CC" w:rsidRPr="000A1E2F">
              <w:rPr>
                <w:rFonts w:ascii="Arial" w:hAnsi="Arial" w:cs="Arial"/>
                <w:b/>
                <w:sz w:val="20"/>
                <w:szCs w:val="20"/>
              </w:rPr>
              <w:t xml:space="preserve"> Quarter Sales</w:t>
            </w:r>
            <w:r w:rsidR="00B170CC" w:rsidRPr="000A1E2F">
              <w:rPr>
                <w:rFonts w:ascii="Arial" w:hAnsi="Arial" w:cs="Arial"/>
                <w:bCs/>
                <w:sz w:val="20"/>
                <w:szCs w:val="20"/>
              </w:rPr>
              <w:t>*</w:t>
            </w:r>
          </w:p>
        </w:tc>
      </w:tr>
      <w:tr w:rsidR="00B170CC" w:rsidRPr="000A1E2F" w14:paraId="2B85D657" w14:textId="77777777" w:rsidTr="000A1E2F">
        <w:trPr>
          <w:trHeight w:val="288"/>
        </w:trPr>
        <w:tc>
          <w:tcPr>
            <w:tcW w:w="1456" w:type="dxa"/>
            <w:tcBorders>
              <w:top w:val="nil"/>
              <w:left w:val="nil"/>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7445E40A" w14:textId="77777777" w:rsidR="00B170CC" w:rsidRPr="000A1E2F" w:rsidRDefault="00B170CC" w:rsidP="000A1E2F">
            <w:pPr>
              <w:spacing w:line="252" w:lineRule="auto"/>
              <w:ind w:left="62" w:right="100"/>
              <w:jc w:val="center"/>
              <w:rPr>
                <w:rFonts w:ascii="Arial" w:hAnsi="Arial" w:cs="Arial"/>
                <w:b/>
                <w:sz w:val="20"/>
                <w:szCs w:val="20"/>
              </w:rPr>
            </w:pPr>
            <w:r w:rsidRPr="000A1E2F">
              <w:rPr>
                <w:rFonts w:ascii="Arial" w:hAnsi="Arial" w:cs="Arial"/>
                <w:b/>
                <w:color w:val="FFFFFF" w:themeColor="background1"/>
                <w:sz w:val="20"/>
                <w:szCs w:val="20"/>
              </w:rPr>
              <w:t>County</w:t>
            </w:r>
          </w:p>
        </w:tc>
        <w:tc>
          <w:tcPr>
            <w:tcW w:w="939" w:type="dxa"/>
            <w:gridSpan w:val="2"/>
            <w:tcBorders>
              <w:top w:val="nil"/>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384A3D95" w14:textId="77777777" w:rsidR="00B170CC" w:rsidRPr="000A1E2F" w:rsidRDefault="00B170CC" w:rsidP="000A1E2F">
            <w:pPr>
              <w:spacing w:line="252" w:lineRule="auto"/>
              <w:ind w:left="44" w:right="62"/>
              <w:jc w:val="center"/>
              <w:rPr>
                <w:rFonts w:ascii="Arial" w:hAnsi="Arial" w:cs="Arial"/>
                <w:color w:val="FFFFFF" w:themeColor="background1"/>
                <w:sz w:val="20"/>
                <w:szCs w:val="20"/>
              </w:rPr>
            </w:pPr>
            <w:r w:rsidRPr="000A1E2F">
              <w:rPr>
                <w:rFonts w:ascii="Arial" w:hAnsi="Arial" w:cs="Arial"/>
                <w:color w:val="FFFFFF" w:themeColor="background1"/>
                <w:sz w:val="20"/>
                <w:szCs w:val="20"/>
              </w:rPr>
              <w:t>2020</w:t>
            </w:r>
          </w:p>
        </w:tc>
        <w:tc>
          <w:tcPr>
            <w:tcW w:w="922" w:type="dxa"/>
            <w:tcBorders>
              <w:top w:val="nil"/>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132950FA" w14:textId="77777777" w:rsidR="00B170CC" w:rsidRPr="000A1E2F" w:rsidRDefault="00B170CC" w:rsidP="000A1E2F">
            <w:pPr>
              <w:spacing w:line="252" w:lineRule="auto"/>
              <w:ind w:right="-23"/>
              <w:jc w:val="center"/>
              <w:rPr>
                <w:rFonts w:ascii="Arial" w:hAnsi="Arial" w:cs="Arial"/>
                <w:color w:val="FFFFFF" w:themeColor="background1"/>
                <w:sz w:val="20"/>
                <w:szCs w:val="20"/>
              </w:rPr>
            </w:pPr>
            <w:r w:rsidRPr="000A1E2F">
              <w:rPr>
                <w:rFonts w:ascii="Arial" w:hAnsi="Arial" w:cs="Arial"/>
                <w:color w:val="FFFFFF" w:themeColor="background1"/>
                <w:sz w:val="20"/>
                <w:szCs w:val="20"/>
              </w:rPr>
              <w:t>2021</w:t>
            </w:r>
          </w:p>
        </w:tc>
        <w:tc>
          <w:tcPr>
            <w:tcW w:w="1013" w:type="dxa"/>
            <w:tcBorders>
              <w:top w:val="nil"/>
              <w:left w:val="single" w:sz="12" w:space="0" w:color="FFFFFF" w:themeColor="background1"/>
              <w:bottom w:val="nil"/>
              <w:right w:val="nil"/>
            </w:tcBorders>
            <w:shd w:val="clear" w:color="auto" w:fill="1F4E79" w:themeFill="accent1" w:themeFillShade="80"/>
            <w:vAlign w:val="center"/>
          </w:tcPr>
          <w:p w14:paraId="3314441D" w14:textId="77777777" w:rsidR="00B170CC" w:rsidRPr="000A1E2F" w:rsidRDefault="00B170CC" w:rsidP="000A1E2F">
            <w:pPr>
              <w:spacing w:line="252" w:lineRule="auto"/>
              <w:ind w:right="60"/>
              <w:jc w:val="center"/>
              <w:rPr>
                <w:rFonts w:ascii="Arial" w:hAnsi="Arial" w:cs="Arial"/>
                <w:sz w:val="20"/>
                <w:szCs w:val="20"/>
              </w:rPr>
            </w:pPr>
            <w:r w:rsidRPr="000A1E2F">
              <w:rPr>
                <w:rFonts w:ascii="Arial" w:hAnsi="Arial" w:cs="Arial"/>
                <w:color w:val="FFFFFF" w:themeColor="background1"/>
                <w:sz w:val="20"/>
                <w:szCs w:val="20"/>
              </w:rPr>
              <w:t>% Change</w:t>
            </w:r>
          </w:p>
        </w:tc>
      </w:tr>
      <w:tr w:rsidR="009E2EEB" w:rsidRPr="000A1E2F" w14:paraId="6D4A8DB7" w14:textId="77777777" w:rsidTr="00065D0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tcPr>
          <w:p w14:paraId="487C9E39" w14:textId="77777777" w:rsidR="009E2EEB" w:rsidRPr="000A1E2F" w:rsidRDefault="009E2EEB" w:rsidP="009E2EEB">
            <w:pPr>
              <w:spacing w:line="252" w:lineRule="auto"/>
              <w:ind w:left="62" w:right="100"/>
              <w:rPr>
                <w:rFonts w:ascii="Arial" w:hAnsi="Arial" w:cs="Arial"/>
                <w:b/>
                <w:color w:val="FFFFFF" w:themeColor="background1"/>
                <w:sz w:val="20"/>
                <w:szCs w:val="20"/>
              </w:rPr>
            </w:pPr>
            <w:r w:rsidRPr="000A1E2F">
              <w:rPr>
                <w:rFonts w:ascii="Arial" w:hAnsi="Arial" w:cs="Arial"/>
                <w:sz w:val="20"/>
                <w:szCs w:val="20"/>
              </w:rPr>
              <w:t>Milwaukee</w:t>
            </w:r>
          </w:p>
        </w:tc>
        <w:tc>
          <w:tcPr>
            <w:tcW w:w="939" w:type="dxa"/>
            <w:gridSpan w:val="2"/>
            <w:tcBorders>
              <w:top w:val="nil"/>
              <w:left w:val="nil"/>
              <w:bottom w:val="nil"/>
              <w:right w:val="nil"/>
            </w:tcBorders>
            <w:shd w:val="clear" w:color="auto" w:fill="auto"/>
            <w:tcMar>
              <w:top w:w="0" w:type="dxa"/>
              <w:left w:w="108" w:type="dxa"/>
              <w:bottom w:w="0" w:type="dxa"/>
              <w:right w:w="108" w:type="dxa"/>
            </w:tcMar>
          </w:tcPr>
          <w:p w14:paraId="6FCEC9A5" w14:textId="0CA282BC" w:rsidR="009E2EEB" w:rsidRPr="000A1E2F" w:rsidRDefault="00CF40BD" w:rsidP="009E2EEB">
            <w:pPr>
              <w:spacing w:line="252" w:lineRule="auto"/>
              <w:ind w:left="44" w:right="62"/>
              <w:jc w:val="right"/>
              <w:rPr>
                <w:rFonts w:ascii="Arial" w:hAnsi="Arial" w:cs="Arial"/>
                <w:sz w:val="20"/>
                <w:szCs w:val="20"/>
              </w:rPr>
            </w:pPr>
            <w:r>
              <w:t>8,824</w:t>
            </w:r>
          </w:p>
        </w:tc>
        <w:tc>
          <w:tcPr>
            <w:tcW w:w="922" w:type="dxa"/>
            <w:tcBorders>
              <w:top w:val="nil"/>
              <w:left w:val="nil"/>
              <w:bottom w:val="nil"/>
              <w:right w:val="nil"/>
            </w:tcBorders>
            <w:shd w:val="clear" w:color="auto" w:fill="auto"/>
            <w:tcMar>
              <w:top w:w="0" w:type="dxa"/>
              <w:left w:w="108" w:type="dxa"/>
              <w:bottom w:w="0" w:type="dxa"/>
              <w:right w:w="108" w:type="dxa"/>
            </w:tcMar>
          </w:tcPr>
          <w:p w14:paraId="6B1AB015" w14:textId="32F95F31" w:rsidR="009E2EEB" w:rsidRPr="000A1E2F" w:rsidRDefault="009E2EEB" w:rsidP="009E2EEB">
            <w:pPr>
              <w:spacing w:line="252" w:lineRule="auto"/>
              <w:ind w:right="-23"/>
              <w:jc w:val="right"/>
              <w:rPr>
                <w:rFonts w:ascii="Arial" w:hAnsi="Arial" w:cs="Arial"/>
                <w:sz w:val="20"/>
                <w:szCs w:val="20"/>
              </w:rPr>
            </w:pPr>
            <w:r w:rsidRPr="00E635FD">
              <w:t>1</w:t>
            </w:r>
            <w:r w:rsidR="00CF40BD">
              <w:t>0</w:t>
            </w:r>
            <w:r w:rsidRPr="00E635FD">
              <w:t>,</w:t>
            </w:r>
            <w:r w:rsidR="00CF40BD">
              <w:t>211</w:t>
            </w:r>
          </w:p>
        </w:tc>
        <w:tc>
          <w:tcPr>
            <w:tcW w:w="1013" w:type="dxa"/>
            <w:tcBorders>
              <w:top w:val="nil"/>
              <w:left w:val="nil"/>
              <w:bottom w:val="nil"/>
              <w:right w:val="nil"/>
            </w:tcBorders>
            <w:shd w:val="clear" w:color="auto" w:fill="auto"/>
          </w:tcPr>
          <w:p w14:paraId="79E1FA41" w14:textId="661914C2" w:rsidR="009E2EEB" w:rsidRPr="000A1E2F" w:rsidRDefault="00CF40BD" w:rsidP="009E2EEB">
            <w:pPr>
              <w:spacing w:line="252" w:lineRule="auto"/>
              <w:ind w:right="195"/>
              <w:jc w:val="right"/>
              <w:rPr>
                <w:rFonts w:ascii="Arial" w:hAnsi="Arial" w:cs="Arial"/>
                <w:sz w:val="20"/>
                <w:szCs w:val="20"/>
              </w:rPr>
            </w:pPr>
            <w:r>
              <w:t>15</w:t>
            </w:r>
            <w:r w:rsidR="009E2EEB" w:rsidRPr="00E635FD">
              <w:t>.</w:t>
            </w:r>
            <w:r>
              <w:t>7</w:t>
            </w:r>
            <w:r w:rsidR="009E2EEB" w:rsidRPr="00E635FD">
              <w:t>%</w:t>
            </w:r>
          </w:p>
        </w:tc>
      </w:tr>
      <w:tr w:rsidR="009E2EEB" w:rsidRPr="000A1E2F" w14:paraId="3CCC6BAF" w14:textId="77777777" w:rsidTr="00065D04">
        <w:trPr>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02B9A4B" w14:textId="77777777" w:rsidR="009E2EEB" w:rsidRPr="000A1E2F" w:rsidRDefault="009E2EEB" w:rsidP="009E2EEB">
            <w:pPr>
              <w:spacing w:line="252" w:lineRule="auto"/>
              <w:ind w:left="62" w:right="100"/>
              <w:rPr>
                <w:rFonts w:ascii="Arial" w:hAnsi="Arial" w:cs="Arial"/>
                <w:sz w:val="20"/>
                <w:szCs w:val="20"/>
              </w:rPr>
            </w:pPr>
            <w:r w:rsidRPr="000A1E2F">
              <w:rPr>
                <w:rFonts w:ascii="Arial" w:hAnsi="Arial" w:cs="Arial"/>
                <w:sz w:val="20"/>
                <w:szCs w:val="20"/>
              </w:rPr>
              <w:t>Waukesha</w:t>
            </w:r>
          </w:p>
        </w:tc>
        <w:tc>
          <w:tcPr>
            <w:tcW w:w="939"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03CB0FFC" w14:textId="7D948ECB" w:rsidR="009E2EEB" w:rsidRPr="000A1E2F" w:rsidRDefault="00CF40BD" w:rsidP="009E2EEB">
            <w:pPr>
              <w:spacing w:line="252" w:lineRule="auto"/>
              <w:ind w:left="44" w:right="62"/>
              <w:jc w:val="right"/>
              <w:rPr>
                <w:rFonts w:ascii="Arial" w:hAnsi="Arial" w:cs="Arial"/>
                <w:sz w:val="20"/>
                <w:szCs w:val="20"/>
              </w:rPr>
            </w:pPr>
            <w:r>
              <w:rPr>
                <w:rFonts w:ascii="Arial" w:hAnsi="Arial" w:cs="Arial"/>
                <w:sz w:val="20"/>
                <w:szCs w:val="20"/>
              </w:rPr>
              <w:t>4,726</w:t>
            </w:r>
          </w:p>
        </w:tc>
        <w:tc>
          <w:tcPr>
            <w:tcW w:w="922" w:type="dxa"/>
            <w:tcBorders>
              <w:top w:val="nil"/>
              <w:left w:val="nil"/>
              <w:bottom w:val="nil"/>
              <w:right w:val="nil"/>
            </w:tcBorders>
            <w:shd w:val="clear" w:color="auto" w:fill="DEEAF6" w:themeFill="accent1" w:themeFillTint="33"/>
            <w:tcMar>
              <w:top w:w="0" w:type="dxa"/>
              <w:left w:w="108" w:type="dxa"/>
              <w:bottom w:w="0" w:type="dxa"/>
              <w:right w:w="108" w:type="dxa"/>
            </w:tcMar>
          </w:tcPr>
          <w:p w14:paraId="2030D6C5" w14:textId="1CC5E92E" w:rsidR="009E2EEB" w:rsidRPr="000A1E2F" w:rsidRDefault="00CF40BD" w:rsidP="009E2EEB">
            <w:pPr>
              <w:spacing w:line="252" w:lineRule="auto"/>
              <w:ind w:right="-23"/>
              <w:jc w:val="right"/>
              <w:rPr>
                <w:rFonts w:ascii="Arial" w:hAnsi="Arial" w:cs="Arial"/>
                <w:sz w:val="20"/>
                <w:szCs w:val="20"/>
              </w:rPr>
            </w:pPr>
            <w:r>
              <w:t>4,720</w:t>
            </w:r>
          </w:p>
        </w:tc>
        <w:tc>
          <w:tcPr>
            <w:tcW w:w="1013" w:type="dxa"/>
            <w:tcBorders>
              <w:top w:val="nil"/>
              <w:left w:val="nil"/>
              <w:bottom w:val="nil"/>
              <w:right w:val="nil"/>
            </w:tcBorders>
            <w:shd w:val="clear" w:color="auto" w:fill="DEEAF6" w:themeFill="accent1" w:themeFillTint="33"/>
          </w:tcPr>
          <w:p w14:paraId="0CABFB17" w14:textId="0CE85ACA" w:rsidR="009E2EEB" w:rsidRPr="000A1E2F" w:rsidRDefault="009E2EEB" w:rsidP="009E2EEB">
            <w:pPr>
              <w:spacing w:line="252" w:lineRule="auto"/>
              <w:ind w:right="195"/>
              <w:jc w:val="right"/>
              <w:rPr>
                <w:rFonts w:ascii="Arial" w:hAnsi="Arial" w:cs="Arial"/>
                <w:sz w:val="20"/>
                <w:szCs w:val="20"/>
              </w:rPr>
            </w:pPr>
            <w:r w:rsidRPr="00E635FD">
              <w:t>-</w:t>
            </w:r>
            <w:r w:rsidR="00CF40BD">
              <w:t>0</w:t>
            </w:r>
            <w:r w:rsidRPr="00E635FD">
              <w:t>.</w:t>
            </w:r>
            <w:r w:rsidR="00CF40BD">
              <w:t>1</w:t>
            </w:r>
            <w:r w:rsidRPr="00E635FD">
              <w:t>%</w:t>
            </w:r>
          </w:p>
        </w:tc>
      </w:tr>
      <w:tr w:rsidR="009E2EEB" w:rsidRPr="000A1E2F" w14:paraId="346EA0A9" w14:textId="77777777" w:rsidTr="00065D0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tcPr>
          <w:p w14:paraId="094BF99C" w14:textId="77777777" w:rsidR="009E2EEB" w:rsidRPr="000A1E2F" w:rsidRDefault="009E2EEB" w:rsidP="009E2EEB">
            <w:pPr>
              <w:spacing w:line="252" w:lineRule="auto"/>
              <w:ind w:left="62" w:right="100"/>
              <w:rPr>
                <w:rFonts w:ascii="Arial" w:hAnsi="Arial" w:cs="Arial"/>
                <w:sz w:val="20"/>
                <w:szCs w:val="20"/>
              </w:rPr>
            </w:pPr>
            <w:r w:rsidRPr="000A1E2F">
              <w:rPr>
                <w:rFonts w:ascii="Arial" w:hAnsi="Arial" w:cs="Arial"/>
                <w:sz w:val="20"/>
                <w:szCs w:val="20"/>
              </w:rPr>
              <w:t>Washington</w:t>
            </w:r>
          </w:p>
        </w:tc>
        <w:tc>
          <w:tcPr>
            <w:tcW w:w="939" w:type="dxa"/>
            <w:gridSpan w:val="2"/>
            <w:tcBorders>
              <w:top w:val="nil"/>
              <w:left w:val="nil"/>
              <w:bottom w:val="nil"/>
              <w:right w:val="nil"/>
            </w:tcBorders>
            <w:shd w:val="clear" w:color="auto" w:fill="auto"/>
            <w:tcMar>
              <w:top w:w="0" w:type="dxa"/>
              <w:left w:w="108" w:type="dxa"/>
              <w:bottom w:w="0" w:type="dxa"/>
              <w:right w:w="108" w:type="dxa"/>
            </w:tcMar>
          </w:tcPr>
          <w:p w14:paraId="42B391C4" w14:textId="06AD512A" w:rsidR="009E2EEB" w:rsidRPr="000A1E2F" w:rsidRDefault="00CF40BD" w:rsidP="009E2EEB">
            <w:pPr>
              <w:spacing w:line="252" w:lineRule="auto"/>
              <w:ind w:left="44" w:right="62"/>
              <w:jc w:val="right"/>
              <w:rPr>
                <w:rFonts w:ascii="Arial" w:hAnsi="Arial" w:cs="Arial"/>
                <w:sz w:val="20"/>
                <w:szCs w:val="20"/>
              </w:rPr>
            </w:pPr>
            <w:r>
              <w:rPr>
                <w:rFonts w:ascii="Arial" w:hAnsi="Arial" w:cs="Arial"/>
                <w:sz w:val="20"/>
                <w:szCs w:val="20"/>
              </w:rPr>
              <w:t>1,568</w:t>
            </w:r>
          </w:p>
        </w:tc>
        <w:tc>
          <w:tcPr>
            <w:tcW w:w="922" w:type="dxa"/>
            <w:tcBorders>
              <w:top w:val="nil"/>
              <w:left w:val="nil"/>
              <w:bottom w:val="nil"/>
              <w:right w:val="nil"/>
            </w:tcBorders>
            <w:shd w:val="clear" w:color="auto" w:fill="auto"/>
            <w:tcMar>
              <w:top w:w="0" w:type="dxa"/>
              <w:left w:w="108" w:type="dxa"/>
              <w:bottom w:w="0" w:type="dxa"/>
              <w:right w:w="108" w:type="dxa"/>
            </w:tcMar>
          </w:tcPr>
          <w:p w14:paraId="7DEBD99A" w14:textId="5B711E07" w:rsidR="009E2EEB" w:rsidRPr="000A1E2F" w:rsidRDefault="00CF40BD" w:rsidP="009E2EEB">
            <w:pPr>
              <w:spacing w:line="252" w:lineRule="auto"/>
              <w:ind w:right="-23"/>
              <w:jc w:val="right"/>
              <w:rPr>
                <w:rFonts w:ascii="Arial" w:hAnsi="Arial" w:cs="Arial"/>
                <w:sz w:val="20"/>
                <w:szCs w:val="20"/>
              </w:rPr>
            </w:pPr>
            <w:r>
              <w:rPr>
                <w:rFonts w:ascii="Arial" w:hAnsi="Arial" w:cs="Arial"/>
                <w:sz w:val="20"/>
                <w:szCs w:val="20"/>
              </w:rPr>
              <w:t>1,652</w:t>
            </w:r>
          </w:p>
        </w:tc>
        <w:tc>
          <w:tcPr>
            <w:tcW w:w="1013" w:type="dxa"/>
            <w:tcBorders>
              <w:top w:val="nil"/>
              <w:left w:val="nil"/>
              <w:bottom w:val="nil"/>
              <w:right w:val="nil"/>
            </w:tcBorders>
            <w:shd w:val="clear" w:color="auto" w:fill="auto"/>
          </w:tcPr>
          <w:p w14:paraId="5C07DB22" w14:textId="27531FF2" w:rsidR="009E2EEB" w:rsidRPr="000A1E2F" w:rsidRDefault="00CF40BD" w:rsidP="009E2EEB">
            <w:pPr>
              <w:spacing w:line="252" w:lineRule="auto"/>
              <w:ind w:right="195"/>
              <w:jc w:val="right"/>
              <w:rPr>
                <w:rFonts w:ascii="Arial" w:hAnsi="Arial" w:cs="Arial"/>
                <w:sz w:val="20"/>
                <w:szCs w:val="20"/>
              </w:rPr>
            </w:pPr>
            <w:r>
              <w:t>5</w:t>
            </w:r>
            <w:r w:rsidR="009E2EEB" w:rsidRPr="00E635FD">
              <w:t>.</w:t>
            </w:r>
            <w:r>
              <w:t>4</w:t>
            </w:r>
            <w:r w:rsidR="009E2EEB" w:rsidRPr="00E635FD">
              <w:t>%</w:t>
            </w:r>
          </w:p>
        </w:tc>
      </w:tr>
      <w:tr w:rsidR="009E2EEB" w:rsidRPr="000A1E2F" w14:paraId="169D5013" w14:textId="77777777" w:rsidTr="00065D04">
        <w:trPr>
          <w:trHeight w:val="288"/>
        </w:trPr>
        <w:tc>
          <w:tcPr>
            <w:tcW w:w="1456"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13165029" w14:textId="77777777" w:rsidR="009E2EEB" w:rsidRPr="000A1E2F" w:rsidRDefault="009E2EEB" w:rsidP="009E2EEB">
            <w:pPr>
              <w:spacing w:line="252" w:lineRule="auto"/>
              <w:ind w:left="62" w:right="100"/>
              <w:rPr>
                <w:rFonts w:ascii="Arial" w:hAnsi="Arial" w:cs="Arial"/>
                <w:sz w:val="20"/>
                <w:szCs w:val="20"/>
              </w:rPr>
            </w:pPr>
            <w:r w:rsidRPr="000A1E2F">
              <w:rPr>
                <w:rFonts w:ascii="Arial" w:hAnsi="Arial" w:cs="Arial"/>
                <w:sz w:val="20"/>
                <w:szCs w:val="20"/>
              </w:rPr>
              <w:t>Ozaukee</w:t>
            </w:r>
          </w:p>
        </w:tc>
        <w:tc>
          <w:tcPr>
            <w:tcW w:w="939"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5A0DE36C" w14:textId="3CF3AF6B" w:rsidR="009E2EEB" w:rsidRPr="000A1E2F" w:rsidRDefault="009E2EEB" w:rsidP="009E2EEB">
            <w:pPr>
              <w:spacing w:line="252" w:lineRule="auto"/>
              <w:ind w:left="44" w:right="62"/>
              <w:jc w:val="right"/>
              <w:rPr>
                <w:rFonts w:ascii="Arial" w:hAnsi="Arial" w:cs="Arial"/>
                <w:sz w:val="20"/>
                <w:szCs w:val="20"/>
              </w:rPr>
            </w:pPr>
            <w:r w:rsidRPr="00E635FD">
              <w:t>1</w:t>
            </w:r>
            <w:r w:rsidR="00CF40BD">
              <w:t>,091</w:t>
            </w:r>
          </w:p>
        </w:tc>
        <w:tc>
          <w:tcPr>
            <w:tcW w:w="92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61DA9EB8" w14:textId="78DD6E8E" w:rsidR="009E2EEB" w:rsidRPr="000A1E2F" w:rsidRDefault="009E2EEB" w:rsidP="009E2EEB">
            <w:pPr>
              <w:spacing w:line="252" w:lineRule="auto"/>
              <w:ind w:right="-23"/>
              <w:jc w:val="right"/>
              <w:rPr>
                <w:rFonts w:ascii="Arial" w:hAnsi="Arial" w:cs="Arial"/>
                <w:sz w:val="20"/>
                <w:szCs w:val="20"/>
              </w:rPr>
            </w:pPr>
            <w:r w:rsidRPr="00E635FD">
              <w:t>1</w:t>
            </w:r>
            <w:r w:rsidR="00CF40BD">
              <w:t>,069</w:t>
            </w:r>
          </w:p>
        </w:tc>
        <w:tc>
          <w:tcPr>
            <w:tcW w:w="1013" w:type="dxa"/>
            <w:tcBorders>
              <w:top w:val="nil"/>
              <w:left w:val="nil"/>
              <w:bottom w:val="nil"/>
              <w:right w:val="nil"/>
            </w:tcBorders>
            <w:shd w:val="clear" w:color="auto" w:fill="DEEAF6" w:themeFill="accent1" w:themeFillTint="33"/>
          </w:tcPr>
          <w:p w14:paraId="1B07D5AF" w14:textId="47BAB85D" w:rsidR="009E2EEB" w:rsidRPr="000A1E2F" w:rsidRDefault="009E2EEB" w:rsidP="009E2EEB">
            <w:pPr>
              <w:spacing w:line="252" w:lineRule="auto"/>
              <w:ind w:right="195"/>
              <w:jc w:val="right"/>
              <w:rPr>
                <w:rFonts w:ascii="Arial" w:hAnsi="Arial" w:cs="Arial"/>
                <w:sz w:val="20"/>
                <w:szCs w:val="20"/>
              </w:rPr>
            </w:pPr>
            <w:r w:rsidRPr="00E635FD">
              <w:t>-</w:t>
            </w:r>
            <w:r w:rsidR="00CF40BD">
              <w:t>2</w:t>
            </w:r>
            <w:r w:rsidRPr="00E635FD">
              <w:t>.</w:t>
            </w:r>
            <w:r w:rsidR="00CF40BD">
              <w:t>0</w:t>
            </w:r>
            <w:r w:rsidRPr="00E635FD">
              <w:t>%</w:t>
            </w:r>
          </w:p>
        </w:tc>
      </w:tr>
      <w:tr w:rsidR="009E2EEB" w:rsidRPr="000A1E2F" w14:paraId="4EEDD1AA" w14:textId="77777777" w:rsidTr="00065D04">
        <w:trPr>
          <w:trHeight w:val="288"/>
        </w:trPr>
        <w:tc>
          <w:tcPr>
            <w:tcW w:w="1456"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2C15B6E7" w14:textId="77777777" w:rsidR="009E2EEB" w:rsidRPr="000A1E2F" w:rsidRDefault="009E2EEB" w:rsidP="009E2EEB">
            <w:pPr>
              <w:spacing w:line="252" w:lineRule="auto"/>
              <w:ind w:left="62" w:right="100"/>
              <w:rPr>
                <w:rFonts w:ascii="Arial" w:hAnsi="Arial" w:cs="Arial"/>
                <w:sz w:val="20"/>
                <w:szCs w:val="20"/>
              </w:rPr>
            </w:pPr>
            <w:r w:rsidRPr="000A1E2F">
              <w:rPr>
                <w:rFonts w:ascii="Arial" w:hAnsi="Arial" w:cs="Arial"/>
                <w:sz w:val="20"/>
                <w:szCs w:val="20"/>
              </w:rPr>
              <w:t>Metro Area</w:t>
            </w:r>
          </w:p>
        </w:tc>
        <w:tc>
          <w:tcPr>
            <w:tcW w:w="939" w:type="dxa"/>
            <w:gridSpan w:val="2"/>
            <w:tcBorders>
              <w:top w:val="single" w:sz="4" w:space="0" w:color="auto"/>
              <w:left w:val="nil"/>
              <w:bottom w:val="nil"/>
              <w:right w:val="nil"/>
            </w:tcBorders>
            <w:shd w:val="clear" w:color="auto" w:fill="auto"/>
            <w:tcMar>
              <w:top w:w="0" w:type="dxa"/>
              <w:left w:w="108" w:type="dxa"/>
              <w:bottom w:w="0" w:type="dxa"/>
              <w:right w:w="108" w:type="dxa"/>
            </w:tcMar>
          </w:tcPr>
          <w:p w14:paraId="58169921" w14:textId="590D0240" w:rsidR="009E2EEB" w:rsidRPr="000A1E2F" w:rsidRDefault="00CF40BD" w:rsidP="009E2EEB">
            <w:pPr>
              <w:spacing w:line="252" w:lineRule="auto"/>
              <w:ind w:left="44" w:right="62"/>
              <w:jc w:val="right"/>
              <w:rPr>
                <w:rFonts w:ascii="Arial" w:hAnsi="Arial" w:cs="Arial"/>
                <w:sz w:val="20"/>
                <w:szCs w:val="20"/>
              </w:rPr>
            </w:pPr>
            <w:r>
              <w:t>16</w:t>
            </w:r>
            <w:r w:rsidR="009E2EEB" w:rsidRPr="00E635FD">
              <w:t>,2</w:t>
            </w:r>
            <w:r>
              <w:t>09</w:t>
            </w:r>
          </w:p>
        </w:tc>
        <w:tc>
          <w:tcPr>
            <w:tcW w:w="922" w:type="dxa"/>
            <w:tcBorders>
              <w:top w:val="single" w:sz="4" w:space="0" w:color="auto"/>
              <w:left w:val="nil"/>
              <w:bottom w:val="nil"/>
              <w:right w:val="nil"/>
            </w:tcBorders>
            <w:shd w:val="clear" w:color="auto" w:fill="auto"/>
            <w:tcMar>
              <w:top w:w="0" w:type="dxa"/>
              <w:left w:w="108" w:type="dxa"/>
              <w:bottom w:w="0" w:type="dxa"/>
              <w:right w:w="108" w:type="dxa"/>
            </w:tcMar>
          </w:tcPr>
          <w:p w14:paraId="75FD5F53" w14:textId="6C17C0E7" w:rsidR="009E2EEB" w:rsidRPr="000A1E2F" w:rsidRDefault="00CF40BD" w:rsidP="009E2EEB">
            <w:pPr>
              <w:spacing w:line="252" w:lineRule="auto"/>
              <w:ind w:right="-23"/>
              <w:jc w:val="right"/>
              <w:rPr>
                <w:rFonts w:ascii="Arial" w:hAnsi="Arial" w:cs="Arial"/>
                <w:sz w:val="20"/>
                <w:szCs w:val="20"/>
              </w:rPr>
            </w:pPr>
            <w:r>
              <w:t>17</w:t>
            </w:r>
            <w:r w:rsidR="009E2EEB" w:rsidRPr="00E635FD">
              <w:t>,</w:t>
            </w:r>
            <w:r>
              <w:t>652</w:t>
            </w:r>
          </w:p>
        </w:tc>
        <w:tc>
          <w:tcPr>
            <w:tcW w:w="1013" w:type="dxa"/>
            <w:tcBorders>
              <w:top w:val="nil"/>
              <w:left w:val="nil"/>
              <w:bottom w:val="nil"/>
              <w:right w:val="nil"/>
            </w:tcBorders>
            <w:shd w:val="clear" w:color="auto" w:fill="auto"/>
          </w:tcPr>
          <w:p w14:paraId="143EF947" w14:textId="79633EA0" w:rsidR="009E2EEB" w:rsidRPr="000A1E2F" w:rsidRDefault="00CF40BD" w:rsidP="009E2EEB">
            <w:pPr>
              <w:spacing w:line="252" w:lineRule="auto"/>
              <w:ind w:right="195"/>
              <w:jc w:val="right"/>
              <w:rPr>
                <w:rFonts w:ascii="Arial" w:hAnsi="Arial" w:cs="Arial"/>
                <w:sz w:val="20"/>
                <w:szCs w:val="20"/>
              </w:rPr>
            </w:pPr>
            <w:r>
              <w:t>8</w:t>
            </w:r>
            <w:r w:rsidR="009E2EEB" w:rsidRPr="00E635FD">
              <w:t>.</w:t>
            </w:r>
            <w:r>
              <w:t>9</w:t>
            </w:r>
            <w:r w:rsidR="009E2EEB" w:rsidRPr="00E635FD">
              <w:t>%</w:t>
            </w:r>
          </w:p>
        </w:tc>
      </w:tr>
      <w:tr w:rsidR="009E2EEB" w:rsidRPr="000A1E2F" w14:paraId="22A1A82E" w14:textId="77777777" w:rsidTr="00B170CC">
        <w:trPr>
          <w:trHeight w:val="80"/>
        </w:trPr>
        <w:tc>
          <w:tcPr>
            <w:tcW w:w="4330" w:type="dxa"/>
            <w:gridSpan w:val="5"/>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4913B6E" w14:textId="77777777" w:rsidR="009E2EEB" w:rsidRPr="000A1E2F" w:rsidRDefault="009E2EEB" w:rsidP="009E2EEB">
            <w:pPr>
              <w:spacing w:line="252" w:lineRule="auto"/>
              <w:ind w:right="195"/>
              <w:jc w:val="center"/>
              <w:rPr>
                <w:rFonts w:ascii="Arial" w:hAnsi="Arial" w:cs="Arial"/>
                <w:sz w:val="10"/>
                <w:szCs w:val="10"/>
              </w:rPr>
            </w:pPr>
          </w:p>
        </w:tc>
      </w:tr>
      <w:tr w:rsidR="009E2EEB" w:rsidRPr="000A1E2F" w14:paraId="0163DC89" w14:textId="77777777" w:rsidTr="00D97E33">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tcPr>
          <w:p w14:paraId="2EBDAF8C" w14:textId="77777777" w:rsidR="009E2EEB" w:rsidRPr="000A1E2F" w:rsidRDefault="009E2EEB" w:rsidP="009E2EEB">
            <w:pPr>
              <w:spacing w:line="252" w:lineRule="auto"/>
              <w:ind w:left="62" w:right="100"/>
              <w:rPr>
                <w:rFonts w:ascii="Arial" w:hAnsi="Arial" w:cs="Arial"/>
                <w:sz w:val="20"/>
                <w:szCs w:val="20"/>
              </w:rPr>
            </w:pPr>
            <w:r w:rsidRPr="000A1E2F">
              <w:rPr>
                <w:rFonts w:ascii="Arial" w:hAnsi="Arial" w:cs="Arial"/>
                <w:sz w:val="20"/>
                <w:szCs w:val="20"/>
              </w:rPr>
              <w:t>Racine</w:t>
            </w:r>
          </w:p>
        </w:tc>
        <w:tc>
          <w:tcPr>
            <w:tcW w:w="939" w:type="dxa"/>
            <w:gridSpan w:val="2"/>
            <w:tcBorders>
              <w:top w:val="nil"/>
              <w:left w:val="nil"/>
              <w:bottom w:val="nil"/>
              <w:right w:val="nil"/>
            </w:tcBorders>
            <w:shd w:val="clear" w:color="auto" w:fill="auto"/>
            <w:tcMar>
              <w:top w:w="0" w:type="dxa"/>
              <w:left w:w="108" w:type="dxa"/>
              <w:bottom w:w="0" w:type="dxa"/>
              <w:right w:w="108" w:type="dxa"/>
            </w:tcMar>
          </w:tcPr>
          <w:p w14:paraId="3E046899" w14:textId="500C2E18" w:rsidR="009E2EEB" w:rsidRPr="000A1E2F" w:rsidRDefault="00CF40BD" w:rsidP="009E2EEB">
            <w:pPr>
              <w:spacing w:line="252" w:lineRule="auto"/>
              <w:ind w:left="44" w:right="62"/>
              <w:jc w:val="right"/>
              <w:rPr>
                <w:rFonts w:ascii="Arial" w:hAnsi="Arial" w:cs="Arial"/>
                <w:sz w:val="20"/>
                <w:szCs w:val="20"/>
              </w:rPr>
            </w:pPr>
            <w:r>
              <w:rPr>
                <w:rFonts w:ascii="Arial" w:hAnsi="Arial" w:cs="Arial"/>
                <w:sz w:val="20"/>
                <w:szCs w:val="20"/>
              </w:rPr>
              <w:t>2,190</w:t>
            </w:r>
          </w:p>
        </w:tc>
        <w:tc>
          <w:tcPr>
            <w:tcW w:w="922" w:type="dxa"/>
            <w:tcBorders>
              <w:top w:val="nil"/>
              <w:left w:val="nil"/>
              <w:bottom w:val="nil"/>
              <w:right w:val="nil"/>
            </w:tcBorders>
            <w:shd w:val="clear" w:color="auto" w:fill="auto"/>
            <w:tcMar>
              <w:top w:w="0" w:type="dxa"/>
              <w:left w:w="108" w:type="dxa"/>
              <w:bottom w:w="0" w:type="dxa"/>
              <w:right w:w="108" w:type="dxa"/>
            </w:tcMar>
          </w:tcPr>
          <w:p w14:paraId="4A2D8E26" w14:textId="488DFD51" w:rsidR="009E2EEB" w:rsidRPr="000A1E2F" w:rsidRDefault="00CF40BD" w:rsidP="009E2EEB">
            <w:pPr>
              <w:spacing w:line="252" w:lineRule="auto"/>
              <w:ind w:right="-23"/>
              <w:jc w:val="right"/>
              <w:rPr>
                <w:rFonts w:ascii="Arial" w:hAnsi="Arial" w:cs="Arial"/>
                <w:sz w:val="20"/>
                <w:szCs w:val="20"/>
              </w:rPr>
            </w:pPr>
            <w:r>
              <w:rPr>
                <w:rFonts w:ascii="Arial" w:hAnsi="Arial" w:cs="Arial"/>
                <w:sz w:val="20"/>
                <w:szCs w:val="20"/>
              </w:rPr>
              <w:t>2,445</w:t>
            </w:r>
          </w:p>
        </w:tc>
        <w:tc>
          <w:tcPr>
            <w:tcW w:w="1013" w:type="dxa"/>
            <w:tcBorders>
              <w:top w:val="nil"/>
              <w:left w:val="nil"/>
              <w:bottom w:val="nil"/>
              <w:right w:val="nil"/>
            </w:tcBorders>
            <w:shd w:val="clear" w:color="auto" w:fill="auto"/>
          </w:tcPr>
          <w:p w14:paraId="50B3161B" w14:textId="1DB4FA60" w:rsidR="009E2EEB" w:rsidRPr="000A1E2F" w:rsidRDefault="00CF40BD" w:rsidP="009E2EEB">
            <w:pPr>
              <w:spacing w:line="252" w:lineRule="auto"/>
              <w:ind w:right="195"/>
              <w:jc w:val="right"/>
              <w:rPr>
                <w:rFonts w:ascii="Arial" w:hAnsi="Arial" w:cs="Arial"/>
                <w:sz w:val="20"/>
                <w:szCs w:val="20"/>
              </w:rPr>
            </w:pPr>
            <w:r>
              <w:t>11</w:t>
            </w:r>
            <w:r w:rsidR="009E2EEB" w:rsidRPr="00E635FD">
              <w:t>.</w:t>
            </w:r>
            <w:r>
              <w:t>6</w:t>
            </w:r>
            <w:r w:rsidR="009E2EEB" w:rsidRPr="00E635FD">
              <w:t>%</w:t>
            </w:r>
          </w:p>
        </w:tc>
      </w:tr>
      <w:tr w:rsidR="009E2EEB" w:rsidRPr="000A1E2F" w14:paraId="5B407CBC" w14:textId="77777777" w:rsidTr="00D97E33">
        <w:trPr>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F101543" w14:textId="77777777" w:rsidR="009E2EEB" w:rsidRPr="000A1E2F" w:rsidRDefault="009E2EEB" w:rsidP="009E2EEB">
            <w:pPr>
              <w:spacing w:line="252" w:lineRule="auto"/>
              <w:ind w:left="62" w:right="100"/>
              <w:rPr>
                <w:rFonts w:ascii="Arial" w:hAnsi="Arial" w:cs="Arial"/>
                <w:sz w:val="20"/>
                <w:szCs w:val="20"/>
              </w:rPr>
            </w:pPr>
            <w:r w:rsidRPr="000A1E2F">
              <w:rPr>
                <w:rFonts w:ascii="Arial" w:hAnsi="Arial" w:cs="Arial"/>
                <w:sz w:val="20"/>
                <w:szCs w:val="20"/>
              </w:rPr>
              <w:t>Kenosha</w:t>
            </w:r>
          </w:p>
        </w:tc>
        <w:tc>
          <w:tcPr>
            <w:tcW w:w="939"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570C8C99" w14:textId="2F3CA16B" w:rsidR="009E2EEB" w:rsidRPr="000A1E2F" w:rsidRDefault="00CF40BD" w:rsidP="009E2EEB">
            <w:pPr>
              <w:spacing w:line="252" w:lineRule="auto"/>
              <w:ind w:left="44" w:right="62"/>
              <w:jc w:val="right"/>
              <w:rPr>
                <w:rFonts w:ascii="Arial" w:hAnsi="Arial" w:cs="Arial"/>
                <w:sz w:val="20"/>
                <w:szCs w:val="20"/>
              </w:rPr>
            </w:pPr>
            <w:r>
              <w:rPr>
                <w:rFonts w:ascii="Arial" w:hAnsi="Arial" w:cs="Arial"/>
                <w:sz w:val="20"/>
                <w:szCs w:val="20"/>
              </w:rPr>
              <w:t>1,819</w:t>
            </w:r>
          </w:p>
        </w:tc>
        <w:tc>
          <w:tcPr>
            <w:tcW w:w="922" w:type="dxa"/>
            <w:tcBorders>
              <w:top w:val="nil"/>
              <w:left w:val="nil"/>
              <w:bottom w:val="nil"/>
              <w:right w:val="nil"/>
            </w:tcBorders>
            <w:shd w:val="clear" w:color="auto" w:fill="DEEAF6" w:themeFill="accent1" w:themeFillTint="33"/>
            <w:tcMar>
              <w:top w:w="0" w:type="dxa"/>
              <w:left w:w="108" w:type="dxa"/>
              <w:bottom w:w="0" w:type="dxa"/>
              <w:right w:w="108" w:type="dxa"/>
            </w:tcMar>
          </w:tcPr>
          <w:p w14:paraId="177AA61F" w14:textId="1853BBC0" w:rsidR="009E2EEB" w:rsidRPr="000A1E2F" w:rsidRDefault="00CF40BD" w:rsidP="009E2EEB">
            <w:pPr>
              <w:spacing w:line="252" w:lineRule="auto"/>
              <w:ind w:right="-23"/>
              <w:jc w:val="right"/>
              <w:rPr>
                <w:rFonts w:ascii="Arial" w:hAnsi="Arial" w:cs="Arial"/>
                <w:sz w:val="20"/>
                <w:szCs w:val="20"/>
              </w:rPr>
            </w:pPr>
            <w:r>
              <w:rPr>
                <w:rFonts w:ascii="Arial" w:hAnsi="Arial" w:cs="Arial"/>
                <w:sz w:val="20"/>
                <w:szCs w:val="20"/>
              </w:rPr>
              <w:t>1,954</w:t>
            </w:r>
          </w:p>
        </w:tc>
        <w:tc>
          <w:tcPr>
            <w:tcW w:w="1013" w:type="dxa"/>
            <w:tcBorders>
              <w:top w:val="nil"/>
              <w:left w:val="nil"/>
              <w:bottom w:val="nil"/>
              <w:right w:val="nil"/>
            </w:tcBorders>
            <w:shd w:val="clear" w:color="auto" w:fill="DEEAF6" w:themeFill="accent1" w:themeFillTint="33"/>
          </w:tcPr>
          <w:p w14:paraId="5743B340" w14:textId="3266DCA0" w:rsidR="009E2EEB" w:rsidRPr="000A1E2F" w:rsidRDefault="00CF40BD" w:rsidP="009E2EEB">
            <w:pPr>
              <w:spacing w:line="252" w:lineRule="auto"/>
              <w:ind w:right="195"/>
              <w:jc w:val="right"/>
              <w:rPr>
                <w:rFonts w:ascii="Arial" w:hAnsi="Arial" w:cs="Arial"/>
                <w:sz w:val="20"/>
                <w:szCs w:val="20"/>
              </w:rPr>
            </w:pPr>
            <w:r>
              <w:t>7.4</w:t>
            </w:r>
            <w:r w:rsidR="009E2EEB" w:rsidRPr="00E635FD">
              <w:t>%</w:t>
            </w:r>
          </w:p>
        </w:tc>
      </w:tr>
      <w:tr w:rsidR="009E2EEB" w:rsidRPr="000A1E2F" w14:paraId="2FA23A80" w14:textId="77777777" w:rsidTr="00D97E33">
        <w:trPr>
          <w:trHeight w:val="288"/>
        </w:trPr>
        <w:tc>
          <w:tcPr>
            <w:tcW w:w="1456"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53FE1402" w14:textId="77777777" w:rsidR="009E2EEB" w:rsidRPr="000A1E2F" w:rsidRDefault="009E2EEB" w:rsidP="009E2EEB">
            <w:pPr>
              <w:spacing w:line="252" w:lineRule="auto"/>
              <w:ind w:left="62" w:right="100"/>
              <w:rPr>
                <w:rFonts w:ascii="Arial" w:hAnsi="Arial" w:cs="Arial"/>
                <w:sz w:val="20"/>
                <w:szCs w:val="20"/>
              </w:rPr>
            </w:pPr>
            <w:r w:rsidRPr="000A1E2F">
              <w:rPr>
                <w:rFonts w:ascii="Arial" w:hAnsi="Arial" w:cs="Arial"/>
                <w:sz w:val="20"/>
                <w:szCs w:val="20"/>
              </w:rPr>
              <w:t>Walworth</w:t>
            </w:r>
          </w:p>
        </w:tc>
        <w:tc>
          <w:tcPr>
            <w:tcW w:w="939" w:type="dxa"/>
            <w:gridSpan w:val="2"/>
            <w:tcBorders>
              <w:top w:val="nil"/>
              <w:left w:val="nil"/>
              <w:bottom w:val="single" w:sz="4" w:space="0" w:color="auto"/>
              <w:right w:val="nil"/>
            </w:tcBorders>
            <w:shd w:val="clear" w:color="auto" w:fill="auto"/>
            <w:tcMar>
              <w:top w:w="0" w:type="dxa"/>
              <w:left w:w="108" w:type="dxa"/>
              <w:bottom w:w="0" w:type="dxa"/>
              <w:right w:w="108" w:type="dxa"/>
            </w:tcMar>
          </w:tcPr>
          <w:p w14:paraId="55527727" w14:textId="1768C883" w:rsidR="009E2EEB" w:rsidRPr="000A1E2F" w:rsidRDefault="00CF40BD" w:rsidP="009E2EEB">
            <w:pPr>
              <w:spacing w:line="252" w:lineRule="auto"/>
              <w:ind w:left="44" w:right="62"/>
              <w:jc w:val="right"/>
              <w:rPr>
                <w:rFonts w:ascii="Arial" w:hAnsi="Arial" w:cs="Arial"/>
                <w:sz w:val="20"/>
                <w:szCs w:val="20"/>
              </w:rPr>
            </w:pPr>
            <w:r>
              <w:rPr>
                <w:rFonts w:ascii="Arial" w:hAnsi="Arial" w:cs="Arial"/>
                <w:sz w:val="20"/>
                <w:szCs w:val="20"/>
              </w:rPr>
              <w:t>1,452</w:t>
            </w:r>
          </w:p>
        </w:tc>
        <w:tc>
          <w:tcPr>
            <w:tcW w:w="922" w:type="dxa"/>
            <w:tcBorders>
              <w:top w:val="nil"/>
              <w:left w:val="nil"/>
              <w:bottom w:val="single" w:sz="4" w:space="0" w:color="auto"/>
              <w:right w:val="nil"/>
            </w:tcBorders>
            <w:shd w:val="clear" w:color="auto" w:fill="auto"/>
            <w:tcMar>
              <w:top w:w="0" w:type="dxa"/>
              <w:left w:w="108" w:type="dxa"/>
              <w:bottom w:w="0" w:type="dxa"/>
              <w:right w:w="108" w:type="dxa"/>
            </w:tcMar>
          </w:tcPr>
          <w:p w14:paraId="57B1F89F" w14:textId="663CBC9F" w:rsidR="009E2EEB" w:rsidRPr="000A1E2F" w:rsidRDefault="00CF40BD" w:rsidP="009E2EEB">
            <w:pPr>
              <w:spacing w:line="252" w:lineRule="auto"/>
              <w:ind w:right="-23"/>
              <w:jc w:val="right"/>
              <w:rPr>
                <w:rFonts w:ascii="Arial" w:hAnsi="Arial" w:cs="Arial"/>
                <w:sz w:val="20"/>
                <w:szCs w:val="20"/>
              </w:rPr>
            </w:pPr>
            <w:r>
              <w:rPr>
                <w:rFonts w:ascii="Arial" w:hAnsi="Arial" w:cs="Arial"/>
                <w:sz w:val="20"/>
                <w:szCs w:val="20"/>
              </w:rPr>
              <w:t>1,488</w:t>
            </w:r>
          </w:p>
        </w:tc>
        <w:tc>
          <w:tcPr>
            <w:tcW w:w="1013" w:type="dxa"/>
            <w:tcBorders>
              <w:top w:val="nil"/>
              <w:left w:val="nil"/>
              <w:bottom w:val="nil"/>
              <w:right w:val="nil"/>
            </w:tcBorders>
            <w:shd w:val="clear" w:color="auto" w:fill="auto"/>
          </w:tcPr>
          <w:p w14:paraId="619BC35A" w14:textId="2FC79956" w:rsidR="009E2EEB" w:rsidRPr="000A1E2F" w:rsidRDefault="009E2EEB" w:rsidP="009E2EEB">
            <w:pPr>
              <w:spacing w:line="252" w:lineRule="auto"/>
              <w:ind w:right="195"/>
              <w:jc w:val="right"/>
              <w:rPr>
                <w:rFonts w:ascii="Arial" w:hAnsi="Arial" w:cs="Arial"/>
                <w:sz w:val="20"/>
                <w:szCs w:val="20"/>
              </w:rPr>
            </w:pPr>
            <w:r w:rsidRPr="00E635FD">
              <w:t>2</w:t>
            </w:r>
            <w:r w:rsidR="00CF40BD">
              <w:t>.5</w:t>
            </w:r>
            <w:r w:rsidRPr="00E635FD">
              <w:t>%</w:t>
            </w:r>
          </w:p>
        </w:tc>
      </w:tr>
      <w:tr w:rsidR="009E2EEB" w:rsidRPr="000A1E2F" w14:paraId="15B6C36F" w14:textId="77777777" w:rsidTr="00D97E33">
        <w:trPr>
          <w:trHeight w:val="288"/>
        </w:trPr>
        <w:tc>
          <w:tcPr>
            <w:tcW w:w="1456"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7DAAFC11" w14:textId="77777777" w:rsidR="009E2EEB" w:rsidRPr="000A1E2F" w:rsidRDefault="009E2EEB" w:rsidP="009E2EEB">
            <w:pPr>
              <w:spacing w:line="252" w:lineRule="auto"/>
              <w:ind w:left="62" w:right="100"/>
              <w:rPr>
                <w:rFonts w:ascii="Arial" w:hAnsi="Arial" w:cs="Arial"/>
                <w:sz w:val="20"/>
                <w:szCs w:val="20"/>
              </w:rPr>
            </w:pPr>
            <w:r w:rsidRPr="000A1E2F">
              <w:rPr>
                <w:rFonts w:ascii="Arial" w:hAnsi="Arial" w:cs="Arial"/>
                <w:sz w:val="20"/>
                <w:szCs w:val="20"/>
              </w:rPr>
              <w:t>SE WI Area</w:t>
            </w:r>
          </w:p>
        </w:tc>
        <w:tc>
          <w:tcPr>
            <w:tcW w:w="939"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23950187" w14:textId="656B164D" w:rsidR="009E2EEB" w:rsidRPr="000A1E2F" w:rsidRDefault="00CF40BD" w:rsidP="009E2EEB">
            <w:pPr>
              <w:spacing w:line="252" w:lineRule="auto"/>
              <w:ind w:left="44" w:right="62"/>
              <w:jc w:val="right"/>
              <w:rPr>
                <w:rFonts w:ascii="Arial" w:hAnsi="Arial" w:cs="Arial"/>
                <w:sz w:val="20"/>
                <w:szCs w:val="20"/>
              </w:rPr>
            </w:pPr>
            <w:r>
              <w:t>21</w:t>
            </w:r>
            <w:r w:rsidR="009E2EEB" w:rsidRPr="00E635FD">
              <w:t>,</w:t>
            </w:r>
            <w:r>
              <w:t>670</w:t>
            </w:r>
          </w:p>
        </w:tc>
        <w:tc>
          <w:tcPr>
            <w:tcW w:w="92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26685A82" w14:textId="39287771" w:rsidR="009E2EEB" w:rsidRPr="000A1E2F" w:rsidRDefault="00CF40BD" w:rsidP="009E2EEB">
            <w:pPr>
              <w:spacing w:line="252" w:lineRule="auto"/>
              <w:ind w:right="-23"/>
              <w:jc w:val="right"/>
              <w:rPr>
                <w:rFonts w:ascii="Arial" w:hAnsi="Arial" w:cs="Arial"/>
                <w:sz w:val="20"/>
                <w:szCs w:val="20"/>
              </w:rPr>
            </w:pPr>
            <w:r>
              <w:t>2</w:t>
            </w:r>
            <w:r w:rsidR="009E2EEB" w:rsidRPr="00E635FD">
              <w:t>3,</w:t>
            </w:r>
            <w:r>
              <w:t>539</w:t>
            </w:r>
          </w:p>
        </w:tc>
        <w:tc>
          <w:tcPr>
            <w:tcW w:w="1013" w:type="dxa"/>
            <w:tcBorders>
              <w:top w:val="nil"/>
              <w:left w:val="nil"/>
              <w:bottom w:val="nil"/>
              <w:right w:val="nil"/>
            </w:tcBorders>
            <w:shd w:val="clear" w:color="auto" w:fill="DEEAF6" w:themeFill="accent1" w:themeFillTint="33"/>
          </w:tcPr>
          <w:p w14:paraId="0C64E520" w14:textId="12BE2D31" w:rsidR="009E2EEB" w:rsidRPr="000A1E2F" w:rsidRDefault="00CF40BD" w:rsidP="009E2EEB">
            <w:pPr>
              <w:spacing w:line="252" w:lineRule="auto"/>
              <w:ind w:right="195"/>
              <w:jc w:val="right"/>
              <w:rPr>
                <w:rFonts w:ascii="Arial" w:hAnsi="Arial" w:cs="Arial"/>
                <w:sz w:val="20"/>
                <w:szCs w:val="20"/>
              </w:rPr>
            </w:pPr>
            <w:r>
              <w:t>8.6</w:t>
            </w:r>
            <w:r w:rsidR="009E2EEB" w:rsidRPr="00E635FD">
              <w:t>%</w:t>
            </w:r>
          </w:p>
        </w:tc>
      </w:tr>
    </w:tbl>
    <w:p w14:paraId="7F2D578B" w14:textId="4F069DA0" w:rsidR="00E913B2" w:rsidRPr="000A1E2F" w:rsidRDefault="00E913B2" w:rsidP="000A1E2F">
      <w:pPr>
        <w:spacing w:before="120" w:after="120" w:line="300" w:lineRule="auto"/>
        <w:ind w:left="-360" w:right="-360"/>
        <w:contextualSpacing/>
        <w:rPr>
          <w:rFonts w:ascii="Arial" w:hAnsi="Arial" w:cs="Arial"/>
          <w:b/>
          <w:bCs/>
          <w:sz w:val="21"/>
          <w:szCs w:val="21"/>
          <w:u w:val="single"/>
        </w:rPr>
      </w:pPr>
      <w:r w:rsidRPr="000A1E2F">
        <w:rPr>
          <w:rFonts w:ascii="Arial" w:hAnsi="Arial" w:cs="Arial"/>
          <w:b/>
          <w:bCs/>
          <w:sz w:val="21"/>
          <w:szCs w:val="21"/>
          <w:u w:val="single"/>
        </w:rPr>
        <w:t>Market Summary</w:t>
      </w:r>
    </w:p>
    <w:p w14:paraId="1A9BD97B" w14:textId="4C8998F1" w:rsidR="009B7675" w:rsidRPr="000A1E2F" w:rsidRDefault="00E913B2" w:rsidP="000A1E2F">
      <w:pPr>
        <w:spacing w:before="120" w:after="120" w:line="300" w:lineRule="auto"/>
        <w:ind w:left="-360" w:right="-360"/>
        <w:contextualSpacing/>
        <w:rPr>
          <w:rFonts w:ascii="Arial" w:hAnsi="Arial" w:cs="Arial"/>
          <w:sz w:val="21"/>
          <w:szCs w:val="21"/>
        </w:rPr>
      </w:pPr>
      <w:r w:rsidRPr="000A1E2F">
        <w:rPr>
          <w:rFonts w:ascii="Arial" w:hAnsi="Arial" w:cs="Arial"/>
          <w:sz w:val="21"/>
          <w:szCs w:val="21"/>
        </w:rPr>
        <w:t xml:space="preserve">The Metropolitan Milwaukee real estate market continued its </w:t>
      </w:r>
      <w:r w:rsidR="0025772F">
        <w:rPr>
          <w:rFonts w:ascii="Arial" w:hAnsi="Arial" w:cs="Arial"/>
          <w:sz w:val="21"/>
          <w:szCs w:val="21"/>
        </w:rPr>
        <w:t>robust</w:t>
      </w:r>
      <w:r w:rsidR="00A07F36">
        <w:rPr>
          <w:rFonts w:ascii="Arial" w:hAnsi="Arial" w:cs="Arial"/>
          <w:sz w:val="21"/>
          <w:szCs w:val="21"/>
        </w:rPr>
        <w:t xml:space="preserve"> run</w:t>
      </w:r>
      <w:r w:rsidRPr="000A1E2F">
        <w:rPr>
          <w:rFonts w:ascii="Arial" w:hAnsi="Arial" w:cs="Arial"/>
          <w:sz w:val="21"/>
          <w:szCs w:val="21"/>
        </w:rPr>
        <w:t xml:space="preserve"> through the </w:t>
      </w:r>
      <w:r w:rsidR="0055148B" w:rsidRPr="000A1E2F">
        <w:rPr>
          <w:rFonts w:ascii="Arial" w:hAnsi="Arial" w:cs="Arial"/>
          <w:sz w:val="21"/>
          <w:szCs w:val="21"/>
        </w:rPr>
        <w:t>3</w:t>
      </w:r>
      <w:r w:rsidR="0055148B" w:rsidRPr="0025772F">
        <w:rPr>
          <w:rFonts w:ascii="Arial" w:hAnsi="Arial" w:cs="Arial"/>
          <w:sz w:val="21"/>
          <w:szCs w:val="21"/>
          <w:vertAlign w:val="superscript"/>
        </w:rPr>
        <w:t>rd</w:t>
      </w:r>
      <w:r w:rsidR="0025772F">
        <w:rPr>
          <w:rFonts w:ascii="Arial" w:hAnsi="Arial" w:cs="Arial"/>
          <w:sz w:val="21"/>
          <w:szCs w:val="21"/>
        </w:rPr>
        <w:t xml:space="preserve"> </w:t>
      </w:r>
      <w:r w:rsidR="00172794" w:rsidRPr="000A1E2F">
        <w:rPr>
          <w:rFonts w:ascii="Arial" w:hAnsi="Arial" w:cs="Arial"/>
          <w:sz w:val="21"/>
          <w:szCs w:val="21"/>
        </w:rPr>
        <w:t>quarter of the year</w:t>
      </w:r>
      <w:r w:rsidR="00080EBB">
        <w:rPr>
          <w:rFonts w:ascii="Arial" w:hAnsi="Arial" w:cs="Arial"/>
          <w:sz w:val="21"/>
          <w:szCs w:val="21"/>
        </w:rPr>
        <w:t xml:space="preserve">, and September’s 4.2% slide was most likely due to an exceptional month one year ago, rather than the beginning of a decline. </w:t>
      </w:r>
    </w:p>
    <w:p w14:paraId="7233ECB5" w14:textId="77777777" w:rsidR="009B7675" w:rsidRPr="000A1E2F" w:rsidRDefault="009B7675" w:rsidP="000A1E2F">
      <w:pPr>
        <w:spacing w:before="120" w:after="120" w:line="300" w:lineRule="auto"/>
        <w:ind w:left="-360" w:right="-360"/>
        <w:contextualSpacing/>
        <w:rPr>
          <w:rFonts w:ascii="Arial" w:hAnsi="Arial" w:cs="Arial"/>
          <w:sz w:val="21"/>
          <w:szCs w:val="21"/>
        </w:rPr>
      </w:pPr>
    </w:p>
    <w:p w14:paraId="4F37FC63" w14:textId="77777777" w:rsidR="003D41B2" w:rsidRDefault="00CF712E" w:rsidP="000A1E2F">
      <w:pPr>
        <w:spacing w:before="120" w:after="120" w:line="300" w:lineRule="auto"/>
        <w:ind w:left="-360" w:right="-360"/>
        <w:contextualSpacing/>
        <w:rPr>
          <w:rFonts w:ascii="Arial" w:hAnsi="Arial" w:cs="Arial"/>
          <w:sz w:val="21"/>
          <w:szCs w:val="21"/>
        </w:rPr>
      </w:pPr>
      <w:r w:rsidRPr="000A1E2F">
        <w:rPr>
          <w:rFonts w:ascii="Arial" w:hAnsi="Arial" w:cs="Arial"/>
          <w:sz w:val="21"/>
          <w:szCs w:val="21"/>
        </w:rPr>
        <w:t>The</w:t>
      </w:r>
      <w:r w:rsidR="004A5A2A" w:rsidRPr="000A1E2F">
        <w:rPr>
          <w:rFonts w:ascii="Arial" w:hAnsi="Arial" w:cs="Arial"/>
          <w:sz w:val="21"/>
          <w:szCs w:val="21"/>
        </w:rPr>
        <w:t xml:space="preserve"> </w:t>
      </w:r>
      <w:r w:rsidR="00172794" w:rsidRPr="000A1E2F">
        <w:rPr>
          <w:rFonts w:ascii="Arial" w:hAnsi="Arial" w:cs="Arial"/>
          <w:sz w:val="21"/>
          <w:szCs w:val="21"/>
        </w:rPr>
        <w:t>1</w:t>
      </w:r>
      <w:r w:rsidR="00080EBB">
        <w:rPr>
          <w:rFonts w:ascii="Arial" w:hAnsi="Arial" w:cs="Arial"/>
          <w:sz w:val="21"/>
          <w:szCs w:val="21"/>
        </w:rPr>
        <w:t>7</w:t>
      </w:r>
      <w:r w:rsidR="004A5A2A" w:rsidRPr="000A1E2F">
        <w:rPr>
          <w:rFonts w:ascii="Arial" w:hAnsi="Arial" w:cs="Arial"/>
          <w:sz w:val="21"/>
          <w:szCs w:val="21"/>
        </w:rPr>
        <w:t>,</w:t>
      </w:r>
      <w:r w:rsidR="00080EBB">
        <w:rPr>
          <w:rFonts w:ascii="Arial" w:hAnsi="Arial" w:cs="Arial"/>
          <w:sz w:val="21"/>
          <w:szCs w:val="21"/>
        </w:rPr>
        <w:t>653</w:t>
      </w:r>
      <w:r w:rsidR="004A5A2A" w:rsidRPr="000A1E2F">
        <w:rPr>
          <w:rFonts w:ascii="Arial" w:hAnsi="Arial" w:cs="Arial"/>
          <w:sz w:val="21"/>
          <w:szCs w:val="21"/>
        </w:rPr>
        <w:t xml:space="preserve"> units sold </w:t>
      </w:r>
      <w:r w:rsidR="00172794" w:rsidRPr="000A1E2F">
        <w:rPr>
          <w:rFonts w:ascii="Arial" w:hAnsi="Arial" w:cs="Arial"/>
          <w:sz w:val="21"/>
          <w:szCs w:val="21"/>
        </w:rPr>
        <w:t xml:space="preserve">in the first </w:t>
      </w:r>
      <w:r w:rsidR="00080EBB">
        <w:rPr>
          <w:rFonts w:ascii="Arial" w:hAnsi="Arial" w:cs="Arial"/>
          <w:sz w:val="21"/>
          <w:szCs w:val="21"/>
        </w:rPr>
        <w:t>nine</w:t>
      </w:r>
      <w:r w:rsidR="00172794" w:rsidRPr="000A1E2F">
        <w:rPr>
          <w:rFonts w:ascii="Arial" w:hAnsi="Arial" w:cs="Arial"/>
          <w:sz w:val="21"/>
          <w:szCs w:val="21"/>
        </w:rPr>
        <w:t xml:space="preserve"> months of the year </w:t>
      </w:r>
      <w:r w:rsidR="004A5A2A" w:rsidRPr="000A1E2F">
        <w:rPr>
          <w:rFonts w:ascii="Arial" w:hAnsi="Arial" w:cs="Arial"/>
          <w:sz w:val="21"/>
          <w:szCs w:val="21"/>
        </w:rPr>
        <w:t>were the most ever</w:t>
      </w:r>
      <w:r w:rsidR="0049421B" w:rsidRPr="000A1E2F">
        <w:rPr>
          <w:rFonts w:ascii="Arial" w:hAnsi="Arial" w:cs="Arial"/>
          <w:sz w:val="21"/>
          <w:szCs w:val="21"/>
        </w:rPr>
        <w:t>,</w:t>
      </w:r>
      <w:r w:rsidR="00957AA6" w:rsidRPr="000A1E2F">
        <w:rPr>
          <w:rFonts w:ascii="Arial" w:hAnsi="Arial" w:cs="Arial"/>
          <w:sz w:val="21"/>
          <w:szCs w:val="21"/>
        </w:rPr>
        <w:t xml:space="preserve"> </w:t>
      </w:r>
      <w:r w:rsidR="00172794" w:rsidRPr="000A1E2F">
        <w:rPr>
          <w:rFonts w:ascii="Arial" w:hAnsi="Arial" w:cs="Arial"/>
          <w:sz w:val="21"/>
          <w:szCs w:val="21"/>
        </w:rPr>
        <w:t>and the 2,</w:t>
      </w:r>
      <w:r w:rsidR="003D41B2">
        <w:rPr>
          <w:rFonts w:ascii="Arial" w:hAnsi="Arial" w:cs="Arial"/>
          <w:sz w:val="21"/>
          <w:szCs w:val="21"/>
        </w:rPr>
        <w:t>194</w:t>
      </w:r>
      <w:r w:rsidR="00172794" w:rsidRPr="000A1E2F">
        <w:rPr>
          <w:rFonts w:ascii="Arial" w:hAnsi="Arial" w:cs="Arial"/>
          <w:sz w:val="21"/>
          <w:szCs w:val="21"/>
        </w:rPr>
        <w:t xml:space="preserve"> units sold in </w:t>
      </w:r>
      <w:r w:rsidR="0055148B" w:rsidRPr="000A1E2F">
        <w:rPr>
          <w:rFonts w:ascii="Arial" w:hAnsi="Arial" w:cs="Arial"/>
          <w:sz w:val="21"/>
          <w:szCs w:val="21"/>
        </w:rPr>
        <w:t>September</w:t>
      </w:r>
      <w:r w:rsidR="00172794" w:rsidRPr="000A1E2F">
        <w:rPr>
          <w:rFonts w:ascii="Arial" w:hAnsi="Arial" w:cs="Arial"/>
          <w:sz w:val="21"/>
          <w:szCs w:val="21"/>
        </w:rPr>
        <w:t xml:space="preserve"> were </w:t>
      </w:r>
      <w:r w:rsidR="003D41B2">
        <w:rPr>
          <w:rFonts w:ascii="Arial" w:hAnsi="Arial" w:cs="Arial"/>
          <w:sz w:val="21"/>
          <w:szCs w:val="21"/>
        </w:rPr>
        <w:t xml:space="preserve">the second </w:t>
      </w:r>
      <w:r w:rsidR="00172794" w:rsidRPr="000A1E2F">
        <w:rPr>
          <w:rFonts w:ascii="Arial" w:hAnsi="Arial" w:cs="Arial"/>
          <w:sz w:val="21"/>
          <w:szCs w:val="21"/>
        </w:rPr>
        <w:t xml:space="preserve">most </w:t>
      </w:r>
      <w:r w:rsidR="003D41B2">
        <w:rPr>
          <w:rFonts w:ascii="Arial" w:hAnsi="Arial" w:cs="Arial"/>
          <w:sz w:val="21"/>
          <w:szCs w:val="21"/>
        </w:rPr>
        <w:t>ever</w:t>
      </w:r>
      <w:r w:rsidR="00172794" w:rsidRPr="000A1E2F">
        <w:rPr>
          <w:rFonts w:ascii="Arial" w:hAnsi="Arial" w:cs="Arial"/>
          <w:sz w:val="21"/>
          <w:szCs w:val="21"/>
        </w:rPr>
        <w:t xml:space="preserve">. </w:t>
      </w:r>
    </w:p>
    <w:p w14:paraId="1BA565FA" w14:textId="77777777" w:rsidR="003D41B2" w:rsidRDefault="003D41B2" w:rsidP="000A1E2F">
      <w:pPr>
        <w:spacing w:before="120" w:after="120" w:line="300" w:lineRule="auto"/>
        <w:ind w:left="-360" w:right="-360"/>
        <w:contextualSpacing/>
        <w:rPr>
          <w:rFonts w:ascii="Arial" w:hAnsi="Arial" w:cs="Arial"/>
          <w:sz w:val="21"/>
          <w:szCs w:val="21"/>
        </w:rPr>
      </w:pPr>
    </w:p>
    <w:p w14:paraId="2423BAE4" w14:textId="78E55058" w:rsidR="00BD363D" w:rsidRPr="000A1E2F" w:rsidRDefault="00654C36" w:rsidP="000A1E2F">
      <w:pPr>
        <w:spacing w:before="120" w:after="120" w:line="300" w:lineRule="auto"/>
        <w:ind w:left="-360" w:right="-360"/>
        <w:contextualSpacing/>
        <w:rPr>
          <w:rFonts w:ascii="Arial" w:hAnsi="Arial" w:cs="Arial"/>
          <w:sz w:val="21"/>
          <w:szCs w:val="21"/>
        </w:rPr>
      </w:pPr>
      <w:r>
        <w:rPr>
          <w:rFonts w:ascii="Arial" w:hAnsi="Arial" w:cs="Arial"/>
          <w:sz w:val="21"/>
          <w:szCs w:val="21"/>
        </w:rPr>
        <w:t>Unit sales of p</w:t>
      </w:r>
      <w:r w:rsidR="00F43485" w:rsidRPr="000A1E2F">
        <w:rPr>
          <w:rFonts w:ascii="Arial" w:hAnsi="Arial" w:cs="Arial"/>
          <w:sz w:val="21"/>
          <w:szCs w:val="21"/>
        </w:rPr>
        <w:t xml:space="preserve">roperties </w:t>
      </w:r>
      <w:r w:rsidR="003D41B2">
        <w:rPr>
          <w:rFonts w:ascii="Arial" w:hAnsi="Arial" w:cs="Arial"/>
          <w:sz w:val="21"/>
          <w:szCs w:val="21"/>
        </w:rPr>
        <w:t>in</w:t>
      </w:r>
      <w:r w:rsidR="00F43485" w:rsidRPr="000A1E2F">
        <w:rPr>
          <w:rFonts w:ascii="Arial" w:hAnsi="Arial" w:cs="Arial"/>
          <w:sz w:val="21"/>
          <w:szCs w:val="21"/>
        </w:rPr>
        <w:t xml:space="preserve"> the </w:t>
      </w:r>
      <w:r>
        <w:rPr>
          <w:rFonts w:ascii="Arial" w:hAnsi="Arial" w:cs="Arial"/>
          <w:sz w:val="21"/>
          <w:szCs w:val="21"/>
        </w:rPr>
        <w:t xml:space="preserve">mid- and </w:t>
      </w:r>
      <w:r w:rsidR="00F43485" w:rsidRPr="000A1E2F">
        <w:rPr>
          <w:rFonts w:ascii="Arial" w:hAnsi="Arial" w:cs="Arial"/>
          <w:sz w:val="21"/>
          <w:szCs w:val="21"/>
        </w:rPr>
        <w:t xml:space="preserve">upper-end of the market </w:t>
      </w:r>
      <w:r w:rsidR="003D41B2">
        <w:rPr>
          <w:rFonts w:ascii="Arial" w:hAnsi="Arial" w:cs="Arial"/>
          <w:sz w:val="21"/>
          <w:szCs w:val="21"/>
        </w:rPr>
        <w:t>($300K - $500+K)</w:t>
      </w:r>
      <w:r>
        <w:rPr>
          <w:rFonts w:ascii="Arial" w:hAnsi="Arial" w:cs="Arial"/>
          <w:sz w:val="21"/>
          <w:szCs w:val="21"/>
        </w:rPr>
        <w:t xml:space="preserve"> </w:t>
      </w:r>
      <w:r w:rsidRPr="000A1E2F">
        <w:rPr>
          <w:rFonts w:ascii="Arial" w:hAnsi="Arial" w:cs="Arial"/>
          <w:sz w:val="21"/>
          <w:szCs w:val="21"/>
        </w:rPr>
        <w:t>increased</w:t>
      </w:r>
      <w:r>
        <w:rPr>
          <w:rFonts w:ascii="Arial" w:hAnsi="Arial" w:cs="Arial"/>
          <w:sz w:val="21"/>
          <w:szCs w:val="21"/>
        </w:rPr>
        <w:t xml:space="preserve"> by a healthy margin in September</w:t>
      </w:r>
      <w:r w:rsidR="00F43485" w:rsidRPr="000A1E2F">
        <w:rPr>
          <w:rFonts w:ascii="Arial" w:hAnsi="Arial" w:cs="Arial"/>
          <w:sz w:val="21"/>
          <w:szCs w:val="21"/>
        </w:rPr>
        <w:t xml:space="preserve">. </w:t>
      </w:r>
      <w:r>
        <w:rPr>
          <w:rFonts w:ascii="Arial" w:hAnsi="Arial" w:cs="Arial"/>
          <w:sz w:val="21"/>
          <w:szCs w:val="21"/>
        </w:rPr>
        <w:t>At the same time, those in the $100K and $200K market segments were down or flat as a result of tight inventory, not reduced demand</w:t>
      </w:r>
      <w:r w:rsidR="00BD363D" w:rsidRPr="000A1E2F">
        <w:rPr>
          <w:rFonts w:ascii="Arial" w:hAnsi="Arial" w:cs="Arial"/>
          <w:sz w:val="21"/>
          <w:szCs w:val="21"/>
        </w:rPr>
        <w:t>.</w:t>
      </w:r>
    </w:p>
    <w:p w14:paraId="7B743853" w14:textId="77777777" w:rsidR="00BD363D" w:rsidRPr="000A1E2F" w:rsidRDefault="00BD363D" w:rsidP="000A1E2F">
      <w:pPr>
        <w:spacing w:before="120" w:after="120" w:line="300" w:lineRule="auto"/>
        <w:ind w:left="-360" w:right="-360"/>
        <w:contextualSpacing/>
        <w:rPr>
          <w:rFonts w:ascii="Arial" w:hAnsi="Arial" w:cs="Arial"/>
          <w:sz w:val="21"/>
          <w:szCs w:val="21"/>
        </w:rPr>
      </w:pPr>
    </w:p>
    <w:p w14:paraId="79E12665" w14:textId="613E6B2F" w:rsidR="00BD363D" w:rsidRPr="000A1E2F" w:rsidRDefault="00654C36" w:rsidP="000A1E2F">
      <w:pPr>
        <w:spacing w:before="120" w:after="120" w:line="300" w:lineRule="auto"/>
        <w:ind w:left="-360" w:right="-360"/>
        <w:contextualSpacing/>
        <w:rPr>
          <w:rFonts w:ascii="Arial" w:hAnsi="Arial" w:cs="Arial"/>
          <w:sz w:val="21"/>
          <w:szCs w:val="21"/>
        </w:rPr>
      </w:pPr>
      <w:r>
        <w:rPr>
          <w:rFonts w:ascii="Arial" w:hAnsi="Arial" w:cs="Arial"/>
          <w:sz w:val="21"/>
          <w:szCs w:val="21"/>
        </w:rPr>
        <w:t xml:space="preserve">New </w:t>
      </w:r>
      <w:r w:rsidR="00957AA6" w:rsidRPr="000A1E2F">
        <w:rPr>
          <w:rFonts w:ascii="Arial" w:hAnsi="Arial" w:cs="Arial"/>
          <w:sz w:val="21"/>
          <w:szCs w:val="21"/>
        </w:rPr>
        <w:t xml:space="preserve">listings </w:t>
      </w:r>
      <w:r>
        <w:rPr>
          <w:rFonts w:ascii="Arial" w:hAnsi="Arial" w:cs="Arial"/>
          <w:sz w:val="21"/>
          <w:szCs w:val="21"/>
        </w:rPr>
        <w:t>were down 2.5%, for the second month in a row in</w:t>
      </w:r>
      <w:r w:rsidR="00957AA6" w:rsidRPr="000A1E2F">
        <w:rPr>
          <w:rFonts w:ascii="Arial" w:hAnsi="Arial" w:cs="Arial"/>
          <w:sz w:val="21"/>
          <w:szCs w:val="21"/>
        </w:rPr>
        <w:t xml:space="preserve"> </w:t>
      </w:r>
      <w:r w:rsidR="0055148B" w:rsidRPr="000A1E2F">
        <w:rPr>
          <w:rFonts w:ascii="Arial" w:hAnsi="Arial" w:cs="Arial"/>
          <w:sz w:val="21"/>
          <w:szCs w:val="21"/>
        </w:rPr>
        <w:t>September</w:t>
      </w:r>
      <w:r>
        <w:rPr>
          <w:rFonts w:ascii="Arial" w:hAnsi="Arial" w:cs="Arial"/>
          <w:sz w:val="21"/>
          <w:szCs w:val="21"/>
        </w:rPr>
        <w:t>, but up 8.3% through the 3</w:t>
      </w:r>
      <w:r w:rsidRPr="00654C36">
        <w:rPr>
          <w:rFonts w:ascii="Arial" w:hAnsi="Arial" w:cs="Arial"/>
          <w:sz w:val="21"/>
          <w:szCs w:val="21"/>
          <w:vertAlign w:val="superscript"/>
        </w:rPr>
        <w:t>rd</w:t>
      </w:r>
      <w:r>
        <w:rPr>
          <w:rFonts w:ascii="Arial" w:hAnsi="Arial" w:cs="Arial"/>
          <w:sz w:val="21"/>
          <w:szCs w:val="21"/>
        </w:rPr>
        <w:t xml:space="preserve"> quarter. However, the </w:t>
      </w:r>
      <w:r w:rsidR="00A07F36">
        <w:rPr>
          <w:rFonts w:ascii="Arial" w:hAnsi="Arial" w:cs="Arial"/>
          <w:sz w:val="21"/>
          <w:szCs w:val="21"/>
        </w:rPr>
        <w:t>3</w:t>
      </w:r>
      <w:r w:rsidR="00A07F36" w:rsidRPr="00A07F36">
        <w:rPr>
          <w:rFonts w:ascii="Arial" w:hAnsi="Arial" w:cs="Arial"/>
          <w:sz w:val="21"/>
          <w:szCs w:val="21"/>
          <w:vertAlign w:val="superscript"/>
        </w:rPr>
        <w:t>rd</w:t>
      </w:r>
      <w:r w:rsidR="00A07F36">
        <w:rPr>
          <w:rFonts w:ascii="Arial" w:hAnsi="Arial" w:cs="Arial"/>
          <w:sz w:val="21"/>
          <w:szCs w:val="21"/>
        </w:rPr>
        <w:t xml:space="preserve"> </w:t>
      </w:r>
      <w:r>
        <w:rPr>
          <w:rFonts w:ascii="Arial" w:hAnsi="Arial" w:cs="Arial"/>
          <w:sz w:val="21"/>
          <w:szCs w:val="21"/>
        </w:rPr>
        <w:t xml:space="preserve">quarter total is mixed, with Waukesha and Ozaukee counties </w:t>
      </w:r>
      <w:r w:rsidR="009C003E">
        <w:rPr>
          <w:rFonts w:ascii="Arial" w:hAnsi="Arial" w:cs="Arial"/>
          <w:sz w:val="21"/>
          <w:szCs w:val="21"/>
        </w:rPr>
        <w:t>down for the year.</w:t>
      </w:r>
      <w:r w:rsidR="00CF712E" w:rsidRPr="000A1E2F">
        <w:rPr>
          <w:rFonts w:ascii="Arial" w:hAnsi="Arial" w:cs="Arial"/>
          <w:sz w:val="21"/>
          <w:szCs w:val="21"/>
        </w:rPr>
        <w:t xml:space="preserve"> </w:t>
      </w:r>
      <w:r w:rsidR="00A07F36">
        <w:rPr>
          <w:rFonts w:ascii="Arial" w:hAnsi="Arial" w:cs="Arial"/>
          <w:sz w:val="21"/>
          <w:szCs w:val="21"/>
        </w:rPr>
        <w:t>T</w:t>
      </w:r>
      <w:r w:rsidR="009C003E">
        <w:rPr>
          <w:rFonts w:ascii="Arial" w:hAnsi="Arial" w:cs="Arial"/>
          <w:sz w:val="21"/>
          <w:szCs w:val="21"/>
        </w:rPr>
        <w:t>he dearth of listings in those two counties is</w:t>
      </w:r>
      <w:r w:rsidR="00A07F36">
        <w:rPr>
          <w:rFonts w:ascii="Arial" w:hAnsi="Arial" w:cs="Arial"/>
          <w:sz w:val="21"/>
          <w:szCs w:val="21"/>
        </w:rPr>
        <w:t>, again,</w:t>
      </w:r>
      <w:r w:rsidR="009C003E">
        <w:rPr>
          <w:rFonts w:ascii="Arial" w:hAnsi="Arial" w:cs="Arial"/>
          <w:sz w:val="21"/>
          <w:szCs w:val="21"/>
        </w:rPr>
        <w:t xml:space="preserve"> the result of too few </w:t>
      </w:r>
      <w:r w:rsidR="00BD363D" w:rsidRPr="000A1E2F">
        <w:rPr>
          <w:rFonts w:ascii="Arial" w:hAnsi="Arial" w:cs="Arial"/>
          <w:sz w:val="21"/>
          <w:szCs w:val="21"/>
        </w:rPr>
        <w:t xml:space="preserve">houses and condos </w:t>
      </w:r>
      <w:r w:rsidR="009C003E">
        <w:rPr>
          <w:rFonts w:ascii="Arial" w:hAnsi="Arial" w:cs="Arial"/>
          <w:sz w:val="21"/>
          <w:szCs w:val="21"/>
        </w:rPr>
        <w:t xml:space="preserve">available </w:t>
      </w:r>
      <w:r w:rsidR="00BD363D" w:rsidRPr="000A1E2F">
        <w:rPr>
          <w:rFonts w:ascii="Arial" w:hAnsi="Arial" w:cs="Arial"/>
          <w:sz w:val="21"/>
          <w:szCs w:val="21"/>
        </w:rPr>
        <w:t xml:space="preserve">to satisfy demand. </w:t>
      </w:r>
    </w:p>
    <w:p w14:paraId="672888D9" w14:textId="77777777" w:rsidR="00BD363D" w:rsidRPr="000A1E2F" w:rsidRDefault="00BD363D" w:rsidP="000A1E2F">
      <w:pPr>
        <w:spacing w:before="120" w:after="120" w:line="300" w:lineRule="auto"/>
        <w:ind w:left="-360" w:right="-360"/>
        <w:contextualSpacing/>
        <w:rPr>
          <w:rFonts w:ascii="Arial" w:hAnsi="Arial" w:cs="Arial"/>
          <w:sz w:val="21"/>
          <w:szCs w:val="21"/>
        </w:rPr>
      </w:pPr>
    </w:p>
    <w:p w14:paraId="70FC0736" w14:textId="5AB5F63A" w:rsidR="00CF712E" w:rsidRPr="000A1E2F" w:rsidRDefault="00BD363D" w:rsidP="000A1E2F">
      <w:pPr>
        <w:spacing w:before="120" w:after="120" w:line="300" w:lineRule="auto"/>
        <w:ind w:left="-360" w:right="-360"/>
        <w:contextualSpacing/>
        <w:rPr>
          <w:rFonts w:ascii="Arial" w:hAnsi="Arial" w:cs="Arial"/>
          <w:sz w:val="21"/>
          <w:szCs w:val="21"/>
        </w:rPr>
      </w:pPr>
      <w:r w:rsidRPr="000A1E2F">
        <w:rPr>
          <w:rFonts w:ascii="Arial" w:hAnsi="Arial" w:cs="Arial"/>
          <w:sz w:val="21"/>
          <w:szCs w:val="21"/>
        </w:rPr>
        <w:t xml:space="preserve">In </w:t>
      </w:r>
      <w:r w:rsidR="0055148B" w:rsidRPr="000A1E2F">
        <w:rPr>
          <w:rFonts w:ascii="Arial" w:hAnsi="Arial" w:cs="Arial"/>
          <w:sz w:val="21"/>
          <w:szCs w:val="21"/>
        </w:rPr>
        <w:t>September</w:t>
      </w:r>
      <w:r w:rsidRPr="000A1E2F">
        <w:rPr>
          <w:rFonts w:ascii="Arial" w:hAnsi="Arial" w:cs="Arial"/>
          <w:sz w:val="21"/>
          <w:szCs w:val="21"/>
        </w:rPr>
        <w:t xml:space="preserve"> there w</w:t>
      </w:r>
      <w:r w:rsidR="007E12FC">
        <w:rPr>
          <w:rFonts w:ascii="Arial" w:hAnsi="Arial" w:cs="Arial"/>
          <w:sz w:val="21"/>
          <w:szCs w:val="21"/>
        </w:rPr>
        <w:t>as</w:t>
      </w:r>
      <w:r w:rsidR="0067111B" w:rsidRPr="000A1E2F">
        <w:rPr>
          <w:rFonts w:ascii="Arial" w:hAnsi="Arial" w:cs="Arial"/>
          <w:sz w:val="21"/>
          <w:szCs w:val="21"/>
        </w:rPr>
        <w:t xml:space="preserve"> only enough inventory to satisfy </w:t>
      </w:r>
      <w:r w:rsidR="00A07F36">
        <w:rPr>
          <w:rFonts w:ascii="Arial" w:hAnsi="Arial" w:cs="Arial"/>
          <w:sz w:val="21"/>
          <w:szCs w:val="21"/>
        </w:rPr>
        <w:t>three</w:t>
      </w:r>
      <w:r w:rsidR="0067111B" w:rsidRPr="000A1E2F">
        <w:rPr>
          <w:rFonts w:ascii="Arial" w:hAnsi="Arial" w:cs="Arial"/>
          <w:sz w:val="21"/>
          <w:szCs w:val="21"/>
        </w:rPr>
        <w:t xml:space="preserve"> months of demand, and if we subtract units with an offer, it drops to 1.</w:t>
      </w:r>
      <w:r w:rsidR="009C003E">
        <w:rPr>
          <w:rFonts w:ascii="Arial" w:hAnsi="Arial" w:cs="Arial"/>
          <w:sz w:val="21"/>
          <w:szCs w:val="21"/>
        </w:rPr>
        <w:t>3</w:t>
      </w:r>
      <w:r w:rsidR="0067111B" w:rsidRPr="000A1E2F">
        <w:rPr>
          <w:rFonts w:ascii="Arial" w:hAnsi="Arial" w:cs="Arial"/>
          <w:sz w:val="21"/>
          <w:szCs w:val="21"/>
        </w:rPr>
        <w:t xml:space="preserve"> months. To satisfy </w:t>
      </w:r>
      <w:r w:rsidRPr="000A1E2F">
        <w:rPr>
          <w:rFonts w:ascii="Arial" w:hAnsi="Arial" w:cs="Arial"/>
          <w:sz w:val="21"/>
          <w:szCs w:val="21"/>
        </w:rPr>
        <w:t xml:space="preserve">the </w:t>
      </w:r>
      <w:r w:rsidR="0067111B" w:rsidRPr="000A1E2F">
        <w:rPr>
          <w:rFonts w:ascii="Arial" w:hAnsi="Arial" w:cs="Arial"/>
          <w:sz w:val="21"/>
          <w:szCs w:val="21"/>
        </w:rPr>
        <w:t>demand</w:t>
      </w:r>
      <w:r w:rsidRPr="000A1E2F">
        <w:rPr>
          <w:rFonts w:ascii="Arial" w:hAnsi="Arial" w:cs="Arial"/>
          <w:sz w:val="21"/>
          <w:szCs w:val="21"/>
        </w:rPr>
        <w:t xml:space="preserve"> REALTORS</w:t>
      </w:r>
      <w:r w:rsidR="009C003E" w:rsidRPr="009C003E">
        <w:rPr>
          <w:rFonts w:ascii="Arial" w:hAnsi="Arial" w:cs="Arial"/>
          <w:sz w:val="21"/>
          <w:szCs w:val="21"/>
          <w:vertAlign w:val="superscript"/>
        </w:rPr>
        <w:t>®</w:t>
      </w:r>
      <w:r w:rsidRPr="000A1E2F">
        <w:rPr>
          <w:rFonts w:ascii="Arial" w:hAnsi="Arial" w:cs="Arial"/>
          <w:sz w:val="21"/>
          <w:szCs w:val="21"/>
        </w:rPr>
        <w:t xml:space="preserve"> are seeing</w:t>
      </w:r>
      <w:r w:rsidR="0067111B" w:rsidRPr="000A1E2F">
        <w:rPr>
          <w:rFonts w:ascii="Arial" w:hAnsi="Arial" w:cs="Arial"/>
          <w:sz w:val="21"/>
          <w:szCs w:val="21"/>
        </w:rPr>
        <w:t>, the market needs an additional 5,</w:t>
      </w:r>
      <w:r w:rsidR="009C003E">
        <w:rPr>
          <w:rFonts w:ascii="Arial" w:hAnsi="Arial" w:cs="Arial"/>
          <w:sz w:val="21"/>
          <w:szCs w:val="21"/>
        </w:rPr>
        <w:t>825</w:t>
      </w:r>
      <w:r w:rsidR="0067111B" w:rsidRPr="000A1E2F">
        <w:rPr>
          <w:rFonts w:ascii="Arial" w:hAnsi="Arial" w:cs="Arial"/>
          <w:sz w:val="21"/>
          <w:szCs w:val="21"/>
        </w:rPr>
        <w:t xml:space="preserve"> units. </w:t>
      </w:r>
    </w:p>
    <w:p w14:paraId="327A749F" w14:textId="77777777" w:rsidR="00CF712E" w:rsidRPr="000A1E2F" w:rsidRDefault="00CF712E" w:rsidP="000A1E2F">
      <w:pPr>
        <w:spacing w:before="120" w:after="120" w:line="300" w:lineRule="auto"/>
        <w:ind w:left="-360" w:right="-360"/>
        <w:contextualSpacing/>
        <w:rPr>
          <w:rFonts w:ascii="Arial" w:hAnsi="Arial" w:cs="Arial"/>
          <w:sz w:val="21"/>
          <w:szCs w:val="21"/>
        </w:rPr>
      </w:pPr>
    </w:p>
    <w:tbl>
      <w:tblPr>
        <w:tblpPr w:leftFromText="180" w:rightFromText="180" w:bottomFromText="115" w:vertAnchor="text" w:horzAnchor="page" w:tblpX="6616" w:tblpY="16"/>
        <w:tblW w:w="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0"/>
        <w:gridCol w:w="929"/>
        <w:gridCol w:w="929"/>
        <w:gridCol w:w="1069"/>
      </w:tblGrid>
      <w:tr w:rsidR="00E559AE" w:rsidRPr="000A1E2F" w14:paraId="18A9ADC5" w14:textId="77777777" w:rsidTr="00B10BC3">
        <w:trPr>
          <w:trHeight w:val="288"/>
        </w:trPr>
        <w:tc>
          <w:tcPr>
            <w:tcW w:w="4367" w:type="dxa"/>
            <w:gridSpan w:val="4"/>
            <w:tcBorders>
              <w:top w:val="nil"/>
              <w:left w:val="nil"/>
              <w:bottom w:val="nil"/>
              <w:right w:val="nil"/>
            </w:tcBorders>
            <w:shd w:val="clear" w:color="auto" w:fill="auto"/>
            <w:tcMar>
              <w:top w:w="0" w:type="dxa"/>
              <w:left w:w="108" w:type="dxa"/>
              <w:bottom w:w="0" w:type="dxa"/>
              <w:right w:w="108" w:type="dxa"/>
            </w:tcMar>
            <w:vAlign w:val="center"/>
            <w:hideMark/>
          </w:tcPr>
          <w:p w14:paraId="49673D5B" w14:textId="77777777" w:rsidR="00E559AE" w:rsidRPr="000A1E2F" w:rsidRDefault="00E559AE" w:rsidP="00E559AE">
            <w:pPr>
              <w:ind w:left="-108" w:right="85"/>
              <w:rPr>
                <w:rFonts w:ascii="Arial" w:hAnsi="Arial" w:cs="Arial"/>
                <w:b/>
                <w:sz w:val="20"/>
                <w:szCs w:val="20"/>
              </w:rPr>
            </w:pPr>
            <w:r w:rsidRPr="000A1E2F">
              <w:rPr>
                <w:rFonts w:ascii="Arial" w:hAnsi="Arial" w:cs="Arial"/>
                <w:b/>
                <w:sz w:val="20"/>
                <w:szCs w:val="20"/>
              </w:rPr>
              <w:lastRenderedPageBreak/>
              <w:t>September Listings</w:t>
            </w:r>
          </w:p>
        </w:tc>
      </w:tr>
      <w:tr w:rsidR="00B10BC3" w:rsidRPr="000A1E2F" w14:paraId="2287C3FC" w14:textId="77777777" w:rsidTr="00B10BC3">
        <w:trPr>
          <w:trHeight w:val="288"/>
        </w:trPr>
        <w:tc>
          <w:tcPr>
            <w:tcW w:w="1440" w:type="dxa"/>
            <w:tcBorders>
              <w:top w:val="single" w:sz="12" w:space="0" w:color="FFFFFF" w:themeColor="background1"/>
              <w:left w:val="nil"/>
              <w:bottom w:val="nil"/>
              <w:right w:val="single" w:sz="12" w:space="0" w:color="FFFFFF" w:themeColor="background1"/>
            </w:tcBorders>
            <w:shd w:val="clear" w:color="auto" w:fill="1F4E79" w:themeFill="accent1" w:themeFillShade="80"/>
            <w:vAlign w:val="center"/>
            <w:hideMark/>
          </w:tcPr>
          <w:p w14:paraId="407C0CA6" w14:textId="77777777" w:rsidR="00E559AE" w:rsidRPr="000A1E2F" w:rsidRDefault="00E559AE" w:rsidP="00E559AE">
            <w:pPr>
              <w:ind w:left="175" w:right="100"/>
              <w:jc w:val="center"/>
              <w:rPr>
                <w:rFonts w:ascii="Arial" w:hAnsi="Arial" w:cs="Arial"/>
                <w:b/>
                <w:color w:val="FFFFFF" w:themeColor="background1"/>
                <w:sz w:val="20"/>
                <w:szCs w:val="20"/>
              </w:rPr>
            </w:pPr>
            <w:r w:rsidRPr="000A1E2F">
              <w:rPr>
                <w:rFonts w:ascii="Arial" w:hAnsi="Arial" w:cs="Arial"/>
                <w:b/>
                <w:color w:val="FFFFFF" w:themeColor="background1"/>
                <w:sz w:val="20"/>
                <w:szCs w:val="20"/>
              </w:rPr>
              <w:t>County</w:t>
            </w:r>
          </w:p>
        </w:tc>
        <w:tc>
          <w:tcPr>
            <w:tcW w:w="92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14:paraId="71FE0AFA" w14:textId="77777777" w:rsidR="00E559AE" w:rsidRPr="000A1E2F" w:rsidRDefault="00E559AE" w:rsidP="00E559AE">
            <w:pPr>
              <w:ind w:left="44" w:right="100"/>
              <w:jc w:val="center"/>
              <w:rPr>
                <w:rFonts w:ascii="Arial" w:hAnsi="Arial" w:cs="Arial"/>
                <w:color w:val="FFFFFF" w:themeColor="background1"/>
                <w:sz w:val="20"/>
                <w:szCs w:val="20"/>
              </w:rPr>
            </w:pPr>
            <w:r w:rsidRPr="000A1E2F">
              <w:rPr>
                <w:rFonts w:ascii="Arial" w:hAnsi="Arial" w:cs="Arial"/>
                <w:color w:val="FFFFFF" w:themeColor="background1"/>
                <w:sz w:val="20"/>
                <w:szCs w:val="20"/>
              </w:rPr>
              <w:t>2020</w:t>
            </w:r>
          </w:p>
        </w:tc>
        <w:tc>
          <w:tcPr>
            <w:tcW w:w="92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14:paraId="39F80E62" w14:textId="77777777" w:rsidR="00E559AE" w:rsidRPr="000A1E2F" w:rsidRDefault="00E559AE" w:rsidP="00E559AE">
            <w:pPr>
              <w:ind w:right="100"/>
              <w:jc w:val="center"/>
              <w:rPr>
                <w:rFonts w:ascii="Arial" w:hAnsi="Arial" w:cs="Arial"/>
                <w:color w:val="FFFFFF" w:themeColor="background1"/>
                <w:sz w:val="20"/>
                <w:szCs w:val="20"/>
              </w:rPr>
            </w:pPr>
            <w:r w:rsidRPr="000A1E2F">
              <w:rPr>
                <w:rFonts w:ascii="Arial" w:hAnsi="Arial" w:cs="Arial"/>
                <w:color w:val="FFFFFF" w:themeColor="background1"/>
                <w:sz w:val="20"/>
                <w:szCs w:val="20"/>
              </w:rPr>
              <w:t>2021</w:t>
            </w:r>
          </w:p>
        </w:tc>
        <w:tc>
          <w:tcPr>
            <w:tcW w:w="1066" w:type="dxa"/>
            <w:tcBorders>
              <w:top w:val="single" w:sz="12" w:space="0" w:color="FFFFFF" w:themeColor="background1"/>
              <w:left w:val="single" w:sz="12" w:space="0" w:color="FFFFFF" w:themeColor="background1"/>
              <w:bottom w:val="nil"/>
            </w:tcBorders>
            <w:shd w:val="clear" w:color="auto" w:fill="1F4E79" w:themeFill="accent1" w:themeFillShade="80"/>
            <w:vAlign w:val="center"/>
          </w:tcPr>
          <w:p w14:paraId="7C4C9F4A" w14:textId="77777777" w:rsidR="00E559AE" w:rsidRPr="000A1E2F" w:rsidRDefault="00E559AE" w:rsidP="00E559AE">
            <w:pPr>
              <w:ind w:left="89" w:right="1"/>
              <w:jc w:val="center"/>
              <w:rPr>
                <w:rFonts w:ascii="Arial" w:hAnsi="Arial" w:cs="Arial"/>
                <w:color w:val="FFFFFF" w:themeColor="background1"/>
                <w:sz w:val="20"/>
                <w:szCs w:val="20"/>
              </w:rPr>
            </w:pPr>
            <w:r w:rsidRPr="000A1E2F">
              <w:rPr>
                <w:rFonts w:ascii="Arial" w:hAnsi="Arial" w:cs="Arial"/>
                <w:color w:val="FFFFFF" w:themeColor="background1"/>
                <w:sz w:val="20"/>
                <w:szCs w:val="20"/>
              </w:rPr>
              <w:t>% Change</w:t>
            </w:r>
          </w:p>
        </w:tc>
      </w:tr>
      <w:tr w:rsidR="00E559AE" w:rsidRPr="000A1E2F" w14:paraId="7C65E9F8" w14:textId="77777777" w:rsidTr="00B10BC3">
        <w:trPr>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hideMark/>
          </w:tcPr>
          <w:p w14:paraId="4D7655D1"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Milwaukee</w:t>
            </w:r>
          </w:p>
        </w:tc>
        <w:tc>
          <w:tcPr>
            <w:tcW w:w="929" w:type="dxa"/>
            <w:tcBorders>
              <w:top w:val="nil"/>
              <w:left w:val="nil"/>
              <w:bottom w:val="nil"/>
              <w:right w:val="nil"/>
            </w:tcBorders>
            <w:shd w:val="clear" w:color="auto" w:fill="auto"/>
            <w:tcMar>
              <w:top w:w="0" w:type="dxa"/>
              <w:left w:w="108" w:type="dxa"/>
              <w:bottom w:w="0" w:type="dxa"/>
              <w:right w:w="108" w:type="dxa"/>
            </w:tcMar>
          </w:tcPr>
          <w:p w14:paraId="4FC70067"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1,524</w:t>
            </w:r>
          </w:p>
        </w:tc>
        <w:tc>
          <w:tcPr>
            <w:tcW w:w="929" w:type="dxa"/>
            <w:tcBorders>
              <w:top w:val="nil"/>
              <w:left w:val="nil"/>
              <w:bottom w:val="nil"/>
              <w:right w:val="nil"/>
            </w:tcBorders>
            <w:shd w:val="clear" w:color="auto" w:fill="auto"/>
            <w:tcMar>
              <w:top w:w="0" w:type="dxa"/>
              <w:left w:w="108" w:type="dxa"/>
              <w:bottom w:w="0" w:type="dxa"/>
              <w:right w:w="108" w:type="dxa"/>
            </w:tcMar>
          </w:tcPr>
          <w:p w14:paraId="20674237"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1,466</w:t>
            </w:r>
          </w:p>
        </w:tc>
        <w:tc>
          <w:tcPr>
            <w:tcW w:w="1066" w:type="dxa"/>
            <w:tcBorders>
              <w:top w:val="nil"/>
              <w:left w:val="nil"/>
              <w:bottom w:val="nil"/>
              <w:right w:val="nil"/>
            </w:tcBorders>
            <w:shd w:val="clear" w:color="auto" w:fill="auto"/>
          </w:tcPr>
          <w:p w14:paraId="346406CE" w14:textId="77777777" w:rsidR="00E559AE" w:rsidRPr="00120199" w:rsidRDefault="00E559AE" w:rsidP="00E559AE">
            <w:pPr>
              <w:ind w:left="95" w:right="180"/>
              <w:jc w:val="right"/>
              <w:rPr>
                <w:rFonts w:ascii="Arial" w:hAnsi="Arial" w:cs="Arial"/>
                <w:sz w:val="20"/>
                <w:szCs w:val="20"/>
              </w:rPr>
            </w:pPr>
            <w:r w:rsidRPr="00120199">
              <w:rPr>
                <w:rFonts w:ascii="Arial" w:hAnsi="Arial" w:cs="Arial"/>
                <w:sz w:val="20"/>
                <w:szCs w:val="20"/>
              </w:rPr>
              <w:t>-3.8%</w:t>
            </w:r>
          </w:p>
        </w:tc>
      </w:tr>
      <w:tr w:rsidR="00B10BC3" w:rsidRPr="000A1E2F" w14:paraId="7A221957" w14:textId="77777777" w:rsidTr="00B10BC3">
        <w:trPr>
          <w:trHeight w:val="288"/>
        </w:trPr>
        <w:tc>
          <w:tcPr>
            <w:tcW w:w="144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6CCDC6D4"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Waukesha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tcPr>
          <w:p w14:paraId="2D51970C"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664</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tcPr>
          <w:p w14:paraId="2E1C6DB8"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619</w:t>
            </w:r>
          </w:p>
        </w:tc>
        <w:tc>
          <w:tcPr>
            <w:tcW w:w="1066" w:type="dxa"/>
            <w:tcBorders>
              <w:top w:val="nil"/>
              <w:left w:val="nil"/>
              <w:bottom w:val="nil"/>
              <w:right w:val="nil"/>
            </w:tcBorders>
            <w:shd w:val="clear" w:color="auto" w:fill="DEEAF6" w:themeFill="accent1" w:themeFillTint="33"/>
          </w:tcPr>
          <w:p w14:paraId="13A9F4D4" w14:textId="77777777" w:rsidR="00E559AE" w:rsidRPr="00120199" w:rsidRDefault="00E559AE" w:rsidP="00E559AE">
            <w:pPr>
              <w:ind w:left="95" w:right="180"/>
              <w:jc w:val="right"/>
              <w:rPr>
                <w:rFonts w:ascii="Arial" w:hAnsi="Arial" w:cs="Arial"/>
                <w:sz w:val="20"/>
                <w:szCs w:val="20"/>
              </w:rPr>
            </w:pPr>
            <w:r w:rsidRPr="00120199">
              <w:rPr>
                <w:rFonts w:ascii="Arial" w:hAnsi="Arial" w:cs="Arial"/>
                <w:sz w:val="20"/>
                <w:szCs w:val="20"/>
              </w:rPr>
              <w:t>-6.8%</w:t>
            </w:r>
          </w:p>
        </w:tc>
      </w:tr>
      <w:tr w:rsidR="00E559AE" w:rsidRPr="000A1E2F" w14:paraId="76B9E394" w14:textId="77777777" w:rsidTr="00B10BC3">
        <w:trPr>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hideMark/>
          </w:tcPr>
          <w:p w14:paraId="093324E1"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Washington</w:t>
            </w:r>
          </w:p>
        </w:tc>
        <w:tc>
          <w:tcPr>
            <w:tcW w:w="929" w:type="dxa"/>
            <w:tcBorders>
              <w:top w:val="nil"/>
              <w:left w:val="nil"/>
              <w:bottom w:val="nil"/>
              <w:right w:val="nil"/>
            </w:tcBorders>
            <w:shd w:val="clear" w:color="auto" w:fill="auto"/>
            <w:tcMar>
              <w:top w:w="0" w:type="dxa"/>
              <w:left w:w="108" w:type="dxa"/>
              <w:bottom w:w="0" w:type="dxa"/>
              <w:right w:w="108" w:type="dxa"/>
            </w:tcMar>
          </w:tcPr>
          <w:p w14:paraId="0A1A9266"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205</w:t>
            </w:r>
          </w:p>
        </w:tc>
        <w:tc>
          <w:tcPr>
            <w:tcW w:w="929" w:type="dxa"/>
            <w:tcBorders>
              <w:top w:val="nil"/>
              <w:left w:val="nil"/>
              <w:bottom w:val="nil"/>
              <w:right w:val="nil"/>
            </w:tcBorders>
            <w:shd w:val="clear" w:color="auto" w:fill="auto"/>
            <w:tcMar>
              <w:top w:w="0" w:type="dxa"/>
              <w:left w:w="108" w:type="dxa"/>
              <w:bottom w:w="0" w:type="dxa"/>
              <w:right w:w="108" w:type="dxa"/>
            </w:tcMar>
          </w:tcPr>
          <w:p w14:paraId="386F118C"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247</w:t>
            </w:r>
          </w:p>
        </w:tc>
        <w:tc>
          <w:tcPr>
            <w:tcW w:w="1066" w:type="dxa"/>
            <w:tcBorders>
              <w:top w:val="nil"/>
              <w:left w:val="nil"/>
              <w:bottom w:val="nil"/>
              <w:right w:val="nil"/>
            </w:tcBorders>
            <w:shd w:val="clear" w:color="auto" w:fill="auto"/>
          </w:tcPr>
          <w:p w14:paraId="1800EE12" w14:textId="77777777" w:rsidR="00E559AE" w:rsidRPr="00120199" w:rsidRDefault="00E559AE" w:rsidP="00E559AE">
            <w:pPr>
              <w:ind w:left="95" w:right="180"/>
              <w:jc w:val="right"/>
              <w:rPr>
                <w:rFonts w:ascii="Arial" w:hAnsi="Arial" w:cs="Arial"/>
                <w:sz w:val="20"/>
                <w:szCs w:val="20"/>
              </w:rPr>
            </w:pPr>
            <w:r w:rsidRPr="00120199">
              <w:rPr>
                <w:rFonts w:ascii="Arial" w:hAnsi="Arial" w:cs="Arial"/>
                <w:sz w:val="20"/>
                <w:szCs w:val="20"/>
              </w:rPr>
              <w:t>20.5%</w:t>
            </w:r>
          </w:p>
        </w:tc>
      </w:tr>
      <w:tr w:rsidR="00B10BC3" w:rsidRPr="000A1E2F" w14:paraId="675C6176" w14:textId="77777777" w:rsidTr="00B10BC3">
        <w:trPr>
          <w:trHeight w:val="288"/>
        </w:trPr>
        <w:tc>
          <w:tcPr>
            <w:tcW w:w="144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545CAA10"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Ozaukee</w:t>
            </w:r>
          </w:p>
        </w:tc>
        <w:tc>
          <w:tcPr>
            <w:tcW w:w="92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01F5070D"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159</w:t>
            </w:r>
          </w:p>
        </w:tc>
        <w:tc>
          <w:tcPr>
            <w:tcW w:w="92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301C2C08"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157</w:t>
            </w:r>
          </w:p>
        </w:tc>
        <w:tc>
          <w:tcPr>
            <w:tcW w:w="1066" w:type="dxa"/>
            <w:tcBorders>
              <w:top w:val="nil"/>
              <w:left w:val="nil"/>
              <w:bottom w:val="nil"/>
              <w:right w:val="nil"/>
            </w:tcBorders>
            <w:shd w:val="clear" w:color="auto" w:fill="DEEAF6" w:themeFill="accent1" w:themeFillTint="33"/>
          </w:tcPr>
          <w:p w14:paraId="43D1EC20" w14:textId="77777777" w:rsidR="00E559AE" w:rsidRPr="00120199" w:rsidRDefault="00E559AE" w:rsidP="00E559AE">
            <w:pPr>
              <w:ind w:left="95" w:right="180"/>
              <w:jc w:val="right"/>
              <w:rPr>
                <w:rFonts w:ascii="Arial" w:hAnsi="Arial" w:cs="Arial"/>
                <w:sz w:val="20"/>
                <w:szCs w:val="20"/>
              </w:rPr>
            </w:pPr>
            <w:r w:rsidRPr="00120199">
              <w:rPr>
                <w:rFonts w:ascii="Arial" w:hAnsi="Arial" w:cs="Arial"/>
                <w:sz w:val="20"/>
                <w:szCs w:val="20"/>
              </w:rPr>
              <w:t>-1.3%</w:t>
            </w:r>
          </w:p>
        </w:tc>
      </w:tr>
      <w:tr w:rsidR="00E559AE" w:rsidRPr="000A1E2F" w14:paraId="5B57943F" w14:textId="77777777" w:rsidTr="00B10BC3">
        <w:trPr>
          <w:trHeight w:val="288"/>
        </w:trPr>
        <w:tc>
          <w:tcPr>
            <w:tcW w:w="144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5E13E3E7"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Metro Area</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tcPr>
          <w:p w14:paraId="3C1AEE4F"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2,552</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tcPr>
          <w:p w14:paraId="70351AEC"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2,489</w:t>
            </w:r>
          </w:p>
        </w:tc>
        <w:tc>
          <w:tcPr>
            <w:tcW w:w="1066" w:type="dxa"/>
            <w:tcBorders>
              <w:top w:val="nil"/>
              <w:left w:val="nil"/>
              <w:bottom w:val="nil"/>
              <w:right w:val="nil"/>
            </w:tcBorders>
            <w:shd w:val="clear" w:color="auto" w:fill="auto"/>
          </w:tcPr>
          <w:p w14:paraId="4056C1DA" w14:textId="77777777" w:rsidR="00E559AE" w:rsidRPr="00120199" w:rsidRDefault="00E559AE" w:rsidP="00E559AE">
            <w:pPr>
              <w:ind w:left="95" w:right="180"/>
              <w:jc w:val="right"/>
              <w:rPr>
                <w:rFonts w:ascii="Arial" w:hAnsi="Arial" w:cs="Arial"/>
                <w:sz w:val="20"/>
                <w:szCs w:val="20"/>
              </w:rPr>
            </w:pPr>
            <w:r w:rsidRPr="00120199">
              <w:rPr>
                <w:rFonts w:ascii="Arial" w:hAnsi="Arial" w:cs="Arial"/>
                <w:sz w:val="20"/>
                <w:szCs w:val="20"/>
              </w:rPr>
              <w:t>-2.5%</w:t>
            </w:r>
          </w:p>
        </w:tc>
      </w:tr>
      <w:tr w:rsidR="00E559AE" w:rsidRPr="000A1E2F" w14:paraId="0F5E4F10" w14:textId="77777777" w:rsidTr="00B10BC3">
        <w:trPr>
          <w:trHeight w:val="108"/>
        </w:trPr>
        <w:tc>
          <w:tcPr>
            <w:tcW w:w="4367"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9DF1CBD" w14:textId="77777777" w:rsidR="00E559AE" w:rsidRPr="00120199" w:rsidRDefault="00E559AE" w:rsidP="00E559AE">
            <w:pPr>
              <w:ind w:left="95" w:right="180"/>
              <w:jc w:val="right"/>
              <w:rPr>
                <w:rFonts w:ascii="Arial" w:hAnsi="Arial" w:cs="Arial"/>
                <w:sz w:val="10"/>
                <w:szCs w:val="10"/>
              </w:rPr>
            </w:pPr>
          </w:p>
        </w:tc>
      </w:tr>
      <w:tr w:rsidR="00E559AE" w:rsidRPr="000A1E2F" w14:paraId="655CF54B" w14:textId="77777777" w:rsidTr="00B10BC3">
        <w:trPr>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tcPr>
          <w:p w14:paraId="300BC878"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Racine</w:t>
            </w:r>
          </w:p>
        </w:tc>
        <w:tc>
          <w:tcPr>
            <w:tcW w:w="929" w:type="dxa"/>
            <w:tcBorders>
              <w:top w:val="nil"/>
              <w:left w:val="nil"/>
              <w:bottom w:val="nil"/>
              <w:right w:val="nil"/>
            </w:tcBorders>
            <w:shd w:val="clear" w:color="auto" w:fill="auto"/>
            <w:tcMar>
              <w:top w:w="0" w:type="dxa"/>
              <w:left w:w="108" w:type="dxa"/>
              <w:bottom w:w="0" w:type="dxa"/>
              <w:right w:w="108" w:type="dxa"/>
            </w:tcMar>
          </w:tcPr>
          <w:p w14:paraId="4F166B26"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355</w:t>
            </w:r>
          </w:p>
        </w:tc>
        <w:tc>
          <w:tcPr>
            <w:tcW w:w="929" w:type="dxa"/>
            <w:tcBorders>
              <w:top w:val="nil"/>
              <w:left w:val="nil"/>
              <w:bottom w:val="nil"/>
              <w:right w:val="nil"/>
            </w:tcBorders>
            <w:shd w:val="clear" w:color="auto" w:fill="auto"/>
            <w:tcMar>
              <w:top w:w="0" w:type="dxa"/>
              <w:left w:w="108" w:type="dxa"/>
              <w:bottom w:w="0" w:type="dxa"/>
              <w:right w:w="108" w:type="dxa"/>
            </w:tcMar>
          </w:tcPr>
          <w:p w14:paraId="2A197C8E"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399</w:t>
            </w:r>
          </w:p>
        </w:tc>
        <w:tc>
          <w:tcPr>
            <w:tcW w:w="1066" w:type="dxa"/>
            <w:tcBorders>
              <w:top w:val="nil"/>
              <w:left w:val="nil"/>
              <w:bottom w:val="nil"/>
              <w:right w:val="nil"/>
            </w:tcBorders>
            <w:shd w:val="clear" w:color="auto" w:fill="auto"/>
          </w:tcPr>
          <w:p w14:paraId="2ECC0EB5" w14:textId="77777777" w:rsidR="00E559AE" w:rsidRPr="00120199" w:rsidRDefault="00E559AE" w:rsidP="00E559AE">
            <w:pPr>
              <w:ind w:left="95" w:right="180"/>
              <w:jc w:val="right"/>
              <w:rPr>
                <w:rFonts w:ascii="Arial" w:hAnsi="Arial" w:cs="Arial"/>
                <w:sz w:val="20"/>
                <w:szCs w:val="20"/>
              </w:rPr>
            </w:pPr>
            <w:r w:rsidRPr="00120199">
              <w:rPr>
                <w:rFonts w:ascii="Arial" w:hAnsi="Arial" w:cs="Arial"/>
                <w:sz w:val="20"/>
                <w:szCs w:val="20"/>
              </w:rPr>
              <w:t>12.4%</w:t>
            </w:r>
          </w:p>
        </w:tc>
      </w:tr>
      <w:tr w:rsidR="00B10BC3" w:rsidRPr="000A1E2F" w14:paraId="7911488F" w14:textId="77777777" w:rsidTr="00B10BC3">
        <w:trPr>
          <w:trHeight w:val="288"/>
        </w:trPr>
        <w:tc>
          <w:tcPr>
            <w:tcW w:w="144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3A3B1949"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Kenosha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tcPr>
          <w:p w14:paraId="0845D399"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310</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tcPr>
          <w:p w14:paraId="79D35265"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272</w:t>
            </w:r>
          </w:p>
        </w:tc>
        <w:tc>
          <w:tcPr>
            <w:tcW w:w="1066" w:type="dxa"/>
            <w:tcBorders>
              <w:top w:val="nil"/>
              <w:left w:val="nil"/>
              <w:bottom w:val="nil"/>
              <w:right w:val="nil"/>
            </w:tcBorders>
            <w:shd w:val="clear" w:color="auto" w:fill="DEEAF6" w:themeFill="accent1" w:themeFillTint="33"/>
          </w:tcPr>
          <w:p w14:paraId="3B0CE746" w14:textId="77777777" w:rsidR="00E559AE" w:rsidRPr="00120199" w:rsidRDefault="00E559AE" w:rsidP="00E559AE">
            <w:pPr>
              <w:ind w:left="95" w:right="180"/>
              <w:jc w:val="right"/>
              <w:rPr>
                <w:rFonts w:ascii="Arial" w:hAnsi="Arial" w:cs="Arial"/>
                <w:sz w:val="20"/>
                <w:szCs w:val="20"/>
              </w:rPr>
            </w:pPr>
            <w:r w:rsidRPr="00120199">
              <w:rPr>
                <w:rFonts w:ascii="Arial" w:hAnsi="Arial" w:cs="Arial"/>
                <w:sz w:val="20"/>
                <w:szCs w:val="20"/>
              </w:rPr>
              <w:t>-12.3%</w:t>
            </w:r>
          </w:p>
        </w:tc>
      </w:tr>
      <w:tr w:rsidR="00E559AE" w:rsidRPr="000A1E2F" w14:paraId="770D8F6D" w14:textId="77777777" w:rsidTr="00B10BC3">
        <w:trPr>
          <w:trHeight w:val="288"/>
        </w:trPr>
        <w:tc>
          <w:tcPr>
            <w:tcW w:w="1440"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271997E0"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Walworth</w:t>
            </w:r>
          </w:p>
        </w:tc>
        <w:tc>
          <w:tcPr>
            <w:tcW w:w="929" w:type="dxa"/>
            <w:tcBorders>
              <w:top w:val="nil"/>
              <w:left w:val="nil"/>
              <w:bottom w:val="single" w:sz="4" w:space="0" w:color="auto"/>
              <w:right w:val="nil"/>
            </w:tcBorders>
            <w:shd w:val="clear" w:color="auto" w:fill="auto"/>
            <w:tcMar>
              <w:top w:w="0" w:type="dxa"/>
              <w:left w:w="108" w:type="dxa"/>
              <w:bottom w:w="0" w:type="dxa"/>
              <w:right w:w="108" w:type="dxa"/>
            </w:tcMar>
          </w:tcPr>
          <w:p w14:paraId="1BE44505"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247</w:t>
            </w:r>
          </w:p>
        </w:tc>
        <w:tc>
          <w:tcPr>
            <w:tcW w:w="929" w:type="dxa"/>
            <w:tcBorders>
              <w:top w:val="nil"/>
              <w:left w:val="nil"/>
              <w:bottom w:val="single" w:sz="4" w:space="0" w:color="auto"/>
              <w:right w:val="nil"/>
            </w:tcBorders>
            <w:shd w:val="clear" w:color="auto" w:fill="auto"/>
            <w:tcMar>
              <w:top w:w="0" w:type="dxa"/>
              <w:left w:w="108" w:type="dxa"/>
              <w:bottom w:w="0" w:type="dxa"/>
              <w:right w:w="108" w:type="dxa"/>
            </w:tcMar>
          </w:tcPr>
          <w:p w14:paraId="1F387FB9"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180</w:t>
            </w:r>
          </w:p>
        </w:tc>
        <w:tc>
          <w:tcPr>
            <w:tcW w:w="1066" w:type="dxa"/>
            <w:tcBorders>
              <w:top w:val="nil"/>
              <w:left w:val="nil"/>
              <w:bottom w:val="nil"/>
              <w:right w:val="nil"/>
            </w:tcBorders>
            <w:shd w:val="clear" w:color="auto" w:fill="auto"/>
          </w:tcPr>
          <w:p w14:paraId="5588AACE" w14:textId="77777777" w:rsidR="00E559AE" w:rsidRPr="00120199" w:rsidRDefault="00E559AE" w:rsidP="00E559AE">
            <w:pPr>
              <w:ind w:left="95" w:right="180"/>
              <w:jc w:val="right"/>
              <w:rPr>
                <w:rFonts w:ascii="Arial" w:hAnsi="Arial" w:cs="Arial"/>
                <w:sz w:val="20"/>
                <w:szCs w:val="20"/>
              </w:rPr>
            </w:pPr>
            <w:r w:rsidRPr="00120199">
              <w:rPr>
                <w:rFonts w:ascii="Arial" w:hAnsi="Arial" w:cs="Arial"/>
                <w:sz w:val="20"/>
                <w:szCs w:val="20"/>
              </w:rPr>
              <w:t>-27.1%</w:t>
            </w:r>
          </w:p>
        </w:tc>
      </w:tr>
      <w:tr w:rsidR="00B10BC3" w:rsidRPr="000A1E2F" w14:paraId="237C0845" w14:textId="77777777" w:rsidTr="00B10BC3">
        <w:trPr>
          <w:trHeight w:val="288"/>
        </w:trPr>
        <w:tc>
          <w:tcPr>
            <w:tcW w:w="1440"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5E444CB2"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SE WI Area</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7D3F2B7E"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3,464</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7B747103" w14:textId="77777777" w:rsidR="00E559AE" w:rsidRPr="00120199" w:rsidRDefault="00E559AE" w:rsidP="00E559AE">
            <w:pPr>
              <w:ind w:right="100"/>
              <w:rPr>
                <w:rFonts w:ascii="Arial" w:hAnsi="Arial" w:cs="Arial"/>
                <w:sz w:val="20"/>
                <w:szCs w:val="20"/>
              </w:rPr>
            </w:pPr>
            <w:r w:rsidRPr="00120199">
              <w:rPr>
                <w:rFonts w:ascii="Arial" w:hAnsi="Arial" w:cs="Arial"/>
                <w:sz w:val="20"/>
                <w:szCs w:val="20"/>
              </w:rPr>
              <w:t>3,340</w:t>
            </w:r>
          </w:p>
        </w:tc>
        <w:tc>
          <w:tcPr>
            <w:tcW w:w="1066" w:type="dxa"/>
            <w:tcBorders>
              <w:top w:val="nil"/>
              <w:left w:val="nil"/>
              <w:bottom w:val="nil"/>
              <w:right w:val="nil"/>
            </w:tcBorders>
            <w:shd w:val="clear" w:color="auto" w:fill="DEEAF6" w:themeFill="accent1" w:themeFillTint="33"/>
          </w:tcPr>
          <w:p w14:paraId="3D208430" w14:textId="77777777" w:rsidR="00E559AE" w:rsidRPr="00120199" w:rsidRDefault="00E559AE" w:rsidP="00E559AE">
            <w:pPr>
              <w:ind w:left="95" w:right="180"/>
              <w:jc w:val="right"/>
              <w:rPr>
                <w:rFonts w:ascii="Arial" w:hAnsi="Arial" w:cs="Arial"/>
                <w:sz w:val="20"/>
                <w:szCs w:val="20"/>
              </w:rPr>
            </w:pPr>
            <w:r w:rsidRPr="00120199">
              <w:rPr>
                <w:rFonts w:ascii="Arial" w:hAnsi="Arial" w:cs="Arial"/>
                <w:sz w:val="20"/>
                <w:szCs w:val="20"/>
              </w:rPr>
              <w:t>-3.6%</w:t>
            </w:r>
          </w:p>
        </w:tc>
      </w:tr>
      <w:tr w:rsidR="00E559AE" w:rsidRPr="000A1E2F" w14:paraId="47A20980" w14:textId="77777777" w:rsidTr="00B10BC3">
        <w:trPr>
          <w:trHeight w:val="288"/>
        </w:trPr>
        <w:tc>
          <w:tcPr>
            <w:tcW w:w="4367" w:type="dxa"/>
            <w:gridSpan w:val="4"/>
            <w:tcBorders>
              <w:top w:val="nil"/>
              <w:left w:val="nil"/>
              <w:bottom w:val="nil"/>
              <w:right w:val="nil"/>
            </w:tcBorders>
            <w:shd w:val="clear" w:color="auto" w:fill="auto"/>
            <w:tcMar>
              <w:top w:w="0" w:type="dxa"/>
              <w:left w:w="108" w:type="dxa"/>
              <w:bottom w:w="0" w:type="dxa"/>
              <w:right w:w="108" w:type="dxa"/>
            </w:tcMar>
            <w:vAlign w:val="center"/>
          </w:tcPr>
          <w:p w14:paraId="685608F2" w14:textId="77777777" w:rsidR="00E559AE" w:rsidRPr="000A1E2F" w:rsidRDefault="00E559AE" w:rsidP="00E559AE">
            <w:pPr>
              <w:ind w:left="95" w:right="100"/>
              <w:rPr>
                <w:rFonts w:ascii="Arial" w:hAnsi="Arial" w:cs="Arial"/>
                <w:sz w:val="20"/>
                <w:szCs w:val="20"/>
              </w:rPr>
            </w:pPr>
          </w:p>
        </w:tc>
      </w:tr>
      <w:tr w:rsidR="00E559AE" w:rsidRPr="000A1E2F" w14:paraId="4C0A3CF1" w14:textId="77777777" w:rsidTr="00B10BC3">
        <w:trPr>
          <w:trHeight w:val="288"/>
        </w:trPr>
        <w:tc>
          <w:tcPr>
            <w:tcW w:w="4367" w:type="dxa"/>
            <w:gridSpan w:val="4"/>
            <w:tcBorders>
              <w:top w:val="nil"/>
              <w:left w:val="nil"/>
              <w:bottom w:val="nil"/>
              <w:right w:val="nil"/>
            </w:tcBorders>
            <w:shd w:val="clear" w:color="auto" w:fill="auto"/>
            <w:tcMar>
              <w:top w:w="0" w:type="dxa"/>
              <w:left w:w="108" w:type="dxa"/>
              <w:bottom w:w="0" w:type="dxa"/>
              <w:right w:w="108" w:type="dxa"/>
            </w:tcMar>
            <w:vAlign w:val="center"/>
          </w:tcPr>
          <w:p w14:paraId="2E534852" w14:textId="77777777" w:rsidR="00E559AE" w:rsidRPr="000A1E2F" w:rsidRDefault="00E559AE" w:rsidP="00E559AE">
            <w:pPr>
              <w:ind w:left="-105" w:right="100"/>
              <w:rPr>
                <w:rFonts w:ascii="Arial" w:hAnsi="Arial" w:cs="Arial"/>
                <w:sz w:val="20"/>
                <w:szCs w:val="20"/>
              </w:rPr>
            </w:pPr>
            <w:r w:rsidRPr="000A1E2F">
              <w:rPr>
                <w:rFonts w:ascii="Arial" w:hAnsi="Arial" w:cs="Arial"/>
                <w:b/>
                <w:sz w:val="20"/>
                <w:szCs w:val="20"/>
              </w:rPr>
              <w:t>3rd Quarter Listings</w:t>
            </w:r>
            <w:r w:rsidRPr="000A1E2F">
              <w:rPr>
                <w:rFonts w:ascii="Arial" w:hAnsi="Arial" w:cs="Arial"/>
                <w:bCs/>
                <w:sz w:val="20"/>
                <w:szCs w:val="20"/>
              </w:rPr>
              <w:t>*</w:t>
            </w:r>
            <w:r w:rsidRPr="000A1E2F">
              <w:rPr>
                <w:rFonts w:ascii="Arial" w:hAnsi="Arial" w:cs="Arial"/>
                <w:b/>
                <w:sz w:val="20"/>
                <w:szCs w:val="20"/>
              </w:rPr>
              <w:t xml:space="preserve"> </w:t>
            </w:r>
          </w:p>
        </w:tc>
      </w:tr>
      <w:tr w:rsidR="00B10BC3" w:rsidRPr="000A1E2F" w14:paraId="2C90FB65" w14:textId="77777777" w:rsidTr="00B10BC3">
        <w:trPr>
          <w:trHeight w:val="288"/>
        </w:trPr>
        <w:tc>
          <w:tcPr>
            <w:tcW w:w="1440" w:type="dxa"/>
            <w:tcBorders>
              <w:top w:val="nil"/>
              <w:left w:val="nil"/>
              <w:bottom w:val="single" w:sz="12" w:space="0" w:color="FFFFFF" w:themeColor="background1"/>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3FD0CA82" w14:textId="77777777" w:rsidR="00E559AE" w:rsidRPr="000A1E2F" w:rsidRDefault="00E559AE" w:rsidP="00E559AE">
            <w:pPr>
              <w:ind w:left="62" w:right="100"/>
              <w:jc w:val="center"/>
              <w:rPr>
                <w:rFonts w:ascii="Arial" w:hAnsi="Arial" w:cs="Arial"/>
                <w:b/>
                <w:sz w:val="20"/>
                <w:szCs w:val="20"/>
              </w:rPr>
            </w:pPr>
            <w:r w:rsidRPr="000A1E2F">
              <w:rPr>
                <w:rFonts w:ascii="Arial" w:hAnsi="Arial" w:cs="Arial"/>
                <w:b/>
                <w:color w:val="FFFFFF" w:themeColor="background1"/>
                <w:sz w:val="20"/>
                <w:szCs w:val="20"/>
              </w:rPr>
              <w:t>County</w:t>
            </w:r>
          </w:p>
        </w:tc>
        <w:tc>
          <w:tcPr>
            <w:tcW w:w="929"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47F5B8B7" w14:textId="77777777" w:rsidR="00E559AE" w:rsidRPr="000A1E2F" w:rsidRDefault="00E559AE" w:rsidP="00E559AE">
            <w:pPr>
              <w:ind w:right="100"/>
              <w:jc w:val="center"/>
              <w:rPr>
                <w:rFonts w:ascii="Arial" w:hAnsi="Arial" w:cs="Arial"/>
                <w:sz w:val="20"/>
                <w:szCs w:val="20"/>
              </w:rPr>
            </w:pPr>
            <w:r w:rsidRPr="000A1E2F">
              <w:rPr>
                <w:rFonts w:ascii="Arial" w:hAnsi="Arial" w:cs="Arial"/>
                <w:color w:val="FFFFFF" w:themeColor="background1"/>
                <w:sz w:val="20"/>
                <w:szCs w:val="20"/>
              </w:rPr>
              <w:t>2020</w:t>
            </w:r>
          </w:p>
        </w:tc>
        <w:tc>
          <w:tcPr>
            <w:tcW w:w="929"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38BC1601" w14:textId="77777777" w:rsidR="00E559AE" w:rsidRPr="000A1E2F" w:rsidRDefault="00E559AE" w:rsidP="00E559AE">
            <w:pPr>
              <w:ind w:right="100"/>
              <w:jc w:val="center"/>
              <w:rPr>
                <w:rFonts w:ascii="Arial" w:hAnsi="Arial" w:cs="Arial"/>
                <w:sz w:val="20"/>
                <w:szCs w:val="20"/>
              </w:rPr>
            </w:pPr>
            <w:r w:rsidRPr="000A1E2F">
              <w:rPr>
                <w:rFonts w:ascii="Arial" w:hAnsi="Arial" w:cs="Arial"/>
                <w:color w:val="FFFFFF" w:themeColor="background1"/>
                <w:sz w:val="20"/>
                <w:szCs w:val="20"/>
              </w:rPr>
              <w:t>2021</w:t>
            </w:r>
          </w:p>
        </w:tc>
        <w:tc>
          <w:tcPr>
            <w:tcW w:w="1066" w:type="dxa"/>
            <w:tcBorders>
              <w:top w:val="nil"/>
              <w:left w:val="single" w:sz="12" w:space="0" w:color="FFFFFF" w:themeColor="background1"/>
              <w:bottom w:val="single" w:sz="12" w:space="0" w:color="FFFFFF" w:themeColor="background1"/>
              <w:right w:val="nil"/>
            </w:tcBorders>
            <w:shd w:val="clear" w:color="auto" w:fill="1F4E79" w:themeFill="accent1" w:themeFillShade="80"/>
            <w:vAlign w:val="center"/>
          </w:tcPr>
          <w:p w14:paraId="22A4EFD1" w14:textId="77777777" w:rsidR="00E559AE" w:rsidRPr="000A1E2F" w:rsidRDefault="00E559AE" w:rsidP="00E559AE">
            <w:pPr>
              <w:ind w:left="95"/>
              <w:jc w:val="center"/>
              <w:rPr>
                <w:rFonts w:ascii="Arial" w:hAnsi="Arial" w:cs="Arial"/>
                <w:sz w:val="20"/>
                <w:szCs w:val="20"/>
              </w:rPr>
            </w:pPr>
            <w:r w:rsidRPr="000A1E2F">
              <w:rPr>
                <w:rFonts w:ascii="Arial" w:hAnsi="Arial" w:cs="Arial"/>
                <w:color w:val="FFFFFF" w:themeColor="background1"/>
                <w:sz w:val="20"/>
                <w:szCs w:val="20"/>
              </w:rPr>
              <w:t>% Change</w:t>
            </w:r>
          </w:p>
        </w:tc>
      </w:tr>
      <w:tr w:rsidR="00E559AE" w:rsidRPr="000A1E2F" w14:paraId="4DEDFDAB" w14:textId="77777777" w:rsidTr="00B10BC3">
        <w:trPr>
          <w:trHeight w:val="288"/>
        </w:trPr>
        <w:tc>
          <w:tcPr>
            <w:tcW w:w="1440" w:type="dxa"/>
            <w:tcBorders>
              <w:top w:val="single" w:sz="12" w:space="0" w:color="FFFFFF" w:themeColor="background1"/>
              <w:left w:val="nil"/>
              <w:bottom w:val="nil"/>
              <w:right w:val="nil"/>
            </w:tcBorders>
            <w:shd w:val="clear" w:color="auto" w:fill="auto"/>
            <w:tcMar>
              <w:top w:w="0" w:type="dxa"/>
              <w:left w:w="108" w:type="dxa"/>
              <w:bottom w:w="0" w:type="dxa"/>
              <w:right w:w="108" w:type="dxa"/>
            </w:tcMar>
            <w:vAlign w:val="center"/>
          </w:tcPr>
          <w:p w14:paraId="51091CB2" w14:textId="77777777" w:rsidR="00E559AE" w:rsidRPr="000A1E2F" w:rsidRDefault="00E559AE" w:rsidP="00E559AE">
            <w:pPr>
              <w:ind w:left="62" w:right="100"/>
              <w:rPr>
                <w:rFonts w:ascii="Arial" w:hAnsi="Arial" w:cs="Arial"/>
                <w:b/>
                <w:sz w:val="20"/>
                <w:szCs w:val="20"/>
              </w:rPr>
            </w:pPr>
            <w:r w:rsidRPr="000A1E2F">
              <w:rPr>
                <w:rFonts w:ascii="Arial" w:hAnsi="Arial" w:cs="Arial"/>
                <w:sz w:val="20"/>
                <w:szCs w:val="20"/>
              </w:rPr>
              <w:t>Milwaukee</w:t>
            </w:r>
          </w:p>
        </w:tc>
        <w:tc>
          <w:tcPr>
            <w:tcW w:w="929" w:type="dxa"/>
            <w:tcBorders>
              <w:top w:val="single" w:sz="12" w:space="0" w:color="FFFFFF" w:themeColor="background1"/>
              <w:left w:val="nil"/>
              <w:bottom w:val="nil"/>
              <w:right w:val="nil"/>
            </w:tcBorders>
            <w:shd w:val="clear" w:color="auto" w:fill="auto"/>
            <w:tcMar>
              <w:top w:w="0" w:type="dxa"/>
              <w:left w:w="108" w:type="dxa"/>
              <w:bottom w:w="0" w:type="dxa"/>
              <w:right w:w="108" w:type="dxa"/>
            </w:tcMar>
          </w:tcPr>
          <w:p w14:paraId="659EABAF"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11,717</w:t>
            </w:r>
          </w:p>
        </w:tc>
        <w:tc>
          <w:tcPr>
            <w:tcW w:w="929" w:type="dxa"/>
            <w:tcBorders>
              <w:top w:val="single" w:sz="12" w:space="0" w:color="FFFFFF" w:themeColor="background1"/>
              <w:left w:val="nil"/>
              <w:bottom w:val="nil"/>
              <w:right w:val="nil"/>
            </w:tcBorders>
            <w:shd w:val="clear" w:color="auto" w:fill="auto"/>
            <w:tcMar>
              <w:top w:w="0" w:type="dxa"/>
              <w:left w:w="108" w:type="dxa"/>
              <w:bottom w:w="0" w:type="dxa"/>
              <w:right w:w="108" w:type="dxa"/>
            </w:tcMar>
          </w:tcPr>
          <w:p w14:paraId="132D3C4F"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13,564</w:t>
            </w:r>
          </w:p>
        </w:tc>
        <w:tc>
          <w:tcPr>
            <w:tcW w:w="1066" w:type="dxa"/>
            <w:tcBorders>
              <w:top w:val="single" w:sz="12" w:space="0" w:color="FFFFFF" w:themeColor="background1"/>
              <w:left w:val="nil"/>
              <w:bottom w:val="nil"/>
              <w:right w:val="nil"/>
            </w:tcBorders>
            <w:shd w:val="clear" w:color="auto" w:fill="auto"/>
          </w:tcPr>
          <w:p w14:paraId="496F4D1C" w14:textId="77777777" w:rsidR="00E559AE" w:rsidRPr="009E2EEB" w:rsidRDefault="00E559AE" w:rsidP="00E559AE">
            <w:pPr>
              <w:ind w:left="95" w:right="180"/>
              <w:jc w:val="right"/>
              <w:rPr>
                <w:rFonts w:ascii="Arial" w:hAnsi="Arial" w:cs="Arial"/>
                <w:sz w:val="20"/>
                <w:szCs w:val="20"/>
              </w:rPr>
            </w:pPr>
            <w:r w:rsidRPr="009E2EEB">
              <w:rPr>
                <w:rFonts w:ascii="Arial" w:hAnsi="Arial" w:cs="Arial"/>
                <w:sz w:val="20"/>
                <w:szCs w:val="20"/>
              </w:rPr>
              <w:t>15.8%</w:t>
            </w:r>
          </w:p>
        </w:tc>
      </w:tr>
      <w:tr w:rsidR="00B10BC3" w:rsidRPr="000A1E2F" w14:paraId="42492FF3" w14:textId="77777777" w:rsidTr="00B10BC3">
        <w:trPr>
          <w:trHeight w:val="288"/>
        </w:trPr>
        <w:tc>
          <w:tcPr>
            <w:tcW w:w="144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3E296270"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Waukesha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tcPr>
          <w:p w14:paraId="54B229F2"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5,881</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tcPr>
          <w:p w14:paraId="51FFF8C9"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5,747</w:t>
            </w:r>
          </w:p>
        </w:tc>
        <w:tc>
          <w:tcPr>
            <w:tcW w:w="1066" w:type="dxa"/>
            <w:tcBorders>
              <w:top w:val="nil"/>
              <w:left w:val="nil"/>
              <w:bottom w:val="nil"/>
              <w:right w:val="nil"/>
            </w:tcBorders>
            <w:shd w:val="clear" w:color="auto" w:fill="DEEAF6" w:themeFill="accent1" w:themeFillTint="33"/>
          </w:tcPr>
          <w:p w14:paraId="63F828FC" w14:textId="77777777" w:rsidR="00E559AE" w:rsidRPr="009E2EEB" w:rsidRDefault="00E559AE" w:rsidP="00E559AE">
            <w:pPr>
              <w:ind w:left="95" w:right="180"/>
              <w:jc w:val="right"/>
              <w:rPr>
                <w:rFonts w:ascii="Arial" w:hAnsi="Arial" w:cs="Arial"/>
                <w:sz w:val="20"/>
                <w:szCs w:val="20"/>
              </w:rPr>
            </w:pPr>
            <w:r w:rsidRPr="009E2EEB">
              <w:rPr>
                <w:rFonts w:ascii="Arial" w:hAnsi="Arial" w:cs="Arial"/>
                <w:sz w:val="20"/>
                <w:szCs w:val="20"/>
              </w:rPr>
              <w:t>-2.3%</w:t>
            </w:r>
          </w:p>
        </w:tc>
      </w:tr>
      <w:tr w:rsidR="00E559AE" w:rsidRPr="000A1E2F" w14:paraId="5F27FF56" w14:textId="77777777" w:rsidTr="00B10BC3">
        <w:trPr>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tcPr>
          <w:p w14:paraId="0CC16668"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Washington</w:t>
            </w:r>
          </w:p>
        </w:tc>
        <w:tc>
          <w:tcPr>
            <w:tcW w:w="929" w:type="dxa"/>
            <w:tcBorders>
              <w:top w:val="nil"/>
              <w:left w:val="nil"/>
              <w:bottom w:val="nil"/>
              <w:right w:val="nil"/>
            </w:tcBorders>
            <w:shd w:val="clear" w:color="auto" w:fill="auto"/>
            <w:tcMar>
              <w:top w:w="0" w:type="dxa"/>
              <w:left w:w="108" w:type="dxa"/>
              <w:bottom w:w="0" w:type="dxa"/>
              <w:right w:w="108" w:type="dxa"/>
            </w:tcMar>
          </w:tcPr>
          <w:p w14:paraId="7282512F"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1,923</w:t>
            </w:r>
          </w:p>
        </w:tc>
        <w:tc>
          <w:tcPr>
            <w:tcW w:w="929" w:type="dxa"/>
            <w:tcBorders>
              <w:top w:val="nil"/>
              <w:left w:val="nil"/>
              <w:bottom w:val="nil"/>
              <w:right w:val="nil"/>
            </w:tcBorders>
            <w:shd w:val="clear" w:color="auto" w:fill="auto"/>
            <w:tcMar>
              <w:top w:w="0" w:type="dxa"/>
              <w:left w:w="108" w:type="dxa"/>
              <w:bottom w:w="0" w:type="dxa"/>
              <w:right w:w="108" w:type="dxa"/>
            </w:tcMar>
          </w:tcPr>
          <w:p w14:paraId="0C717B21"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2,084</w:t>
            </w:r>
          </w:p>
        </w:tc>
        <w:tc>
          <w:tcPr>
            <w:tcW w:w="1066" w:type="dxa"/>
            <w:tcBorders>
              <w:top w:val="nil"/>
              <w:left w:val="nil"/>
              <w:bottom w:val="nil"/>
              <w:right w:val="nil"/>
            </w:tcBorders>
            <w:shd w:val="clear" w:color="auto" w:fill="auto"/>
          </w:tcPr>
          <w:p w14:paraId="788D489F" w14:textId="77777777" w:rsidR="00E559AE" w:rsidRPr="009E2EEB" w:rsidRDefault="00E559AE" w:rsidP="00E559AE">
            <w:pPr>
              <w:ind w:left="95" w:right="180"/>
              <w:jc w:val="right"/>
              <w:rPr>
                <w:rFonts w:ascii="Arial" w:hAnsi="Arial" w:cs="Arial"/>
                <w:sz w:val="20"/>
                <w:szCs w:val="20"/>
              </w:rPr>
            </w:pPr>
            <w:r w:rsidRPr="009E2EEB">
              <w:rPr>
                <w:rFonts w:ascii="Arial" w:hAnsi="Arial" w:cs="Arial"/>
                <w:sz w:val="20"/>
                <w:szCs w:val="20"/>
              </w:rPr>
              <w:t>8.4%</w:t>
            </w:r>
          </w:p>
        </w:tc>
      </w:tr>
      <w:tr w:rsidR="00B10BC3" w:rsidRPr="000A1E2F" w14:paraId="05455F77" w14:textId="77777777" w:rsidTr="00B10BC3">
        <w:trPr>
          <w:trHeight w:val="288"/>
        </w:trPr>
        <w:tc>
          <w:tcPr>
            <w:tcW w:w="144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C7B5E96"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Ozaukee</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tcPr>
          <w:p w14:paraId="43E859E3"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1,423</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tcPr>
          <w:p w14:paraId="43CD388D"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1,291</w:t>
            </w:r>
          </w:p>
        </w:tc>
        <w:tc>
          <w:tcPr>
            <w:tcW w:w="1066" w:type="dxa"/>
            <w:tcBorders>
              <w:top w:val="nil"/>
              <w:left w:val="nil"/>
              <w:bottom w:val="nil"/>
              <w:right w:val="nil"/>
            </w:tcBorders>
            <w:shd w:val="clear" w:color="auto" w:fill="DEEAF6" w:themeFill="accent1" w:themeFillTint="33"/>
          </w:tcPr>
          <w:p w14:paraId="32FF3FF5" w14:textId="77777777" w:rsidR="00E559AE" w:rsidRPr="009E2EEB" w:rsidRDefault="00E559AE" w:rsidP="00E559AE">
            <w:pPr>
              <w:ind w:left="95" w:right="180"/>
              <w:jc w:val="right"/>
              <w:rPr>
                <w:rFonts w:ascii="Arial" w:hAnsi="Arial" w:cs="Arial"/>
                <w:sz w:val="20"/>
                <w:szCs w:val="20"/>
              </w:rPr>
            </w:pPr>
            <w:r w:rsidRPr="009E2EEB">
              <w:rPr>
                <w:rFonts w:ascii="Arial" w:hAnsi="Arial" w:cs="Arial"/>
                <w:sz w:val="20"/>
                <w:szCs w:val="20"/>
              </w:rPr>
              <w:t>-9.3%</w:t>
            </w:r>
          </w:p>
        </w:tc>
      </w:tr>
      <w:tr w:rsidR="00E559AE" w:rsidRPr="000A1E2F" w14:paraId="67E3BD6B" w14:textId="77777777" w:rsidTr="00B10BC3">
        <w:trPr>
          <w:trHeight w:val="288"/>
        </w:trPr>
        <w:tc>
          <w:tcPr>
            <w:tcW w:w="1440"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516C1A51"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Metro Area</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tcPr>
          <w:p w14:paraId="3B3A7735"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20,944</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tcPr>
          <w:p w14:paraId="4CFC07AA"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22,686</w:t>
            </w:r>
          </w:p>
        </w:tc>
        <w:tc>
          <w:tcPr>
            <w:tcW w:w="1066" w:type="dxa"/>
            <w:tcBorders>
              <w:top w:val="nil"/>
              <w:left w:val="nil"/>
              <w:bottom w:val="nil"/>
              <w:right w:val="nil"/>
            </w:tcBorders>
            <w:shd w:val="clear" w:color="auto" w:fill="auto"/>
          </w:tcPr>
          <w:p w14:paraId="7BBEF5AC" w14:textId="77777777" w:rsidR="00E559AE" w:rsidRPr="009E2EEB" w:rsidRDefault="00E559AE" w:rsidP="00E559AE">
            <w:pPr>
              <w:ind w:left="95" w:right="180"/>
              <w:jc w:val="right"/>
              <w:rPr>
                <w:rFonts w:ascii="Arial" w:hAnsi="Arial" w:cs="Arial"/>
                <w:sz w:val="20"/>
                <w:szCs w:val="20"/>
              </w:rPr>
            </w:pPr>
            <w:r w:rsidRPr="009E2EEB">
              <w:rPr>
                <w:rFonts w:ascii="Arial" w:hAnsi="Arial" w:cs="Arial"/>
                <w:sz w:val="20"/>
                <w:szCs w:val="20"/>
              </w:rPr>
              <w:t>8.3%</w:t>
            </w:r>
          </w:p>
        </w:tc>
      </w:tr>
      <w:tr w:rsidR="00E559AE" w:rsidRPr="000A1E2F" w14:paraId="7AC05AC7" w14:textId="77777777" w:rsidTr="00B10BC3">
        <w:trPr>
          <w:trHeight w:val="90"/>
        </w:trPr>
        <w:tc>
          <w:tcPr>
            <w:tcW w:w="4367"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6E6AE7B" w14:textId="77777777" w:rsidR="00E559AE" w:rsidRPr="003F1A08" w:rsidRDefault="00E559AE" w:rsidP="00E559AE">
            <w:pPr>
              <w:ind w:right="180"/>
              <w:rPr>
                <w:rFonts w:ascii="Arial" w:hAnsi="Arial" w:cs="Arial"/>
                <w:sz w:val="10"/>
                <w:szCs w:val="10"/>
              </w:rPr>
            </w:pPr>
          </w:p>
        </w:tc>
      </w:tr>
      <w:tr w:rsidR="00E559AE" w:rsidRPr="000A1E2F" w14:paraId="005124E5" w14:textId="77777777" w:rsidTr="00B10BC3">
        <w:trPr>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tcPr>
          <w:p w14:paraId="40678A0A"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Racine</w:t>
            </w:r>
          </w:p>
        </w:tc>
        <w:tc>
          <w:tcPr>
            <w:tcW w:w="929" w:type="dxa"/>
            <w:tcBorders>
              <w:top w:val="nil"/>
              <w:left w:val="nil"/>
              <w:bottom w:val="nil"/>
              <w:right w:val="nil"/>
            </w:tcBorders>
            <w:shd w:val="clear" w:color="auto" w:fill="auto"/>
            <w:tcMar>
              <w:top w:w="0" w:type="dxa"/>
              <w:left w:w="108" w:type="dxa"/>
              <w:bottom w:w="0" w:type="dxa"/>
              <w:right w:w="108" w:type="dxa"/>
            </w:tcMar>
          </w:tcPr>
          <w:p w14:paraId="5F278450"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2,816</w:t>
            </w:r>
          </w:p>
        </w:tc>
        <w:tc>
          <w:tcPr>
            <w:tcW w:w="929" w:type="dxa"/>
            <w:tcBorders>
              <w:top w:val="nil"/>
              <w:left w:val="nil"/>
              <w:bottom w:val="nil"/>
              <w:right w:val="nil"/>
            </w:tcBorders>
            <w:shd w:val="clear" w:color="auto" w:fill="auto"/>
            <w:tcMar>
              <w:top w:w="0" w:type="dxa"/>
              <w:left w:w="108" w:type="dxa"/>
              <w:bottom w:w="0" w:type="dxa"/>
              <w:right w:w="108" w:type="dxa"/>
            </w:tcMar>
          </w:tcPr>
          <w:p w14:paraId="0A0BD35F"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3,078</w:t>
            </w:r>
          </w:p>
        </w:tc>
        <w:tc>
          <w:tcPr>
            <w:tcW w:w="1066" w:type="dxa"/>
            <w:tcBorders>
              <w:top w:val="nil"/>
              <w:left w:val="nil"/>
              <w:bottom w:val="nil"/>
              <w:right w:val="nil"/>
            </w:tcBorders>
            <w:shd w:val="clear" w:color="auto" w:fill="auto"/>
          </w:tcPr>
          <w:p w14:paraId="02B8A2FB" w14:textId="77777777" w:rsidR="00E559AE" w:rsidRPr="009E2EEB" w:rsidRDefault="00E559AE" w:rsidP="00E559AE">
            <w:pPr>
              <w:ind w:left="95" w:right="180"/>
              <w:jc w:val="right"/>
              <w:rPr>
                <w:rFonts w:ascii="Arial" w:hAnsi="Arial" w:cs="Arial"/>
                <w:sz w:val="20"/>
                <w:szCs w:val="20"/>
              </w:rPr>
            </w:pPr>
            <w:r w:rsidRPr="009E2EEB">
              <w:rPr>
                <w:rFonts w:ascii="Arial" w:hAnsi="Arial" w:cs="Arial"/>
                <w:sz w:val="20"/>
                <w:szCs w:val="20"/>
              </w:rPr>
              <w:t>9.3%</w:t>
            </w:r>
          </w:p>
        </w:tc>
      </w:tr>
      <w:tr w:rsidR="00B10BC3" w:rsidRPr="000A1E2F" w14:paraId="52F3F37E" w14:textId="77777777" w:rsidTr="00B10BC3">
        <w:trPr>
          <w:trHeight w:val="288"/>
        </w:trPr>
        <w:tc>
          <w:tcPr>
            <w:tcW w:w="144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4011107"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Kenosha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tcPr>
          <w:p w14:paraId="77F70DFA"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2,311</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tcPr>
          <w:p w14:paraId="5BE03AF6"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2,396</w:t>
            </w:r>
          </w:p>
        </w:tc>
        <w:tc>
          <w:tcPr>
            <w:tcW w:w="1066" w:type="dxa"/>
            <w:tcBorders>
              <w:top w:val="nil"/>
              <w:left w:val="nil"/>
              <w:bottom w:val="nil"/>
              <w:right w:val="nil"/>
            </w:tcBorders>
            <w:shd w:val="clear" w:color="auto" w:fill="DEEAF6" w:themeFill="accent1" w:themeFillTint="33"/>
          </w:tcPr>
          <w:p w14:paraId="4442D50C" w14:textId="77777777" w:rsidR="00E559AE" w:rsidRPr="009E2EEB" w:rsidRDefault="00E559AE" w:rsidP="00E559AE">
            <w:pPr>
              <w:ind w:left="95" w:right="180"/>
              <w:jc w:val="right"/>
              <w:rPr>
                <w:rFonts w:ascii="Arial" w:hAnsi="Arial" w:cs="Arial"/>
                <w:sz w:val="20"/>
                <w:szCs w:val="20"/>
              </w:rPr>
            </w:pPr>
            <w:r w:rsidRPr="009E2EEB">
              <w:rPr>
                <w:rFonts w:ascii="Arial" w:hAnsi="Arial" w:cs="Arial"/>
                <w:sz w:val="20"/>
                <w:szCs w:val="20"/>
              </w:rPr>
              <w:t>3.7%</w:t>
            </w:r>
          </w:p>
        </w:tc>
      </w:tr>
      <w:tr w:rsidR="00E559AE" w:rsidRPr="000A1E2F" w14:paraId="31B82A9C" w14:textId="77777777" w:rsidTr="00B10BC3">
        <w:trPr>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tcPr>
          <w:p w14:paraId="73D10336"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Walworth</w:t>
            </w:r>
          </w:p>
        </w:tc>
        <w:tc>
          <w:tcPr>
            <w:tcW w:w="929" w:type="dxa"/>
            <w:tcBorders>
              <w:top w:val="nil"/>
              <w:left w:val="nil"/>
              <w:bottom w:val="nil"/>
              <w:right w:val="nil"/>
            </w:tcBorders>
            <w:shd w:val="clear" w:color="auto" w:fill="auto"/>
            <w:tcMar>
              <w:top w:w="0" w:type="dxa"/>
              <w:left w:w="108" w:type="dxa"/>
              <w:bottom w:w="0" w:type="dxa"/>
              <w:right w:w="108" w:type="dxa"/>
            </w:tcMar>
          </w:tcPr>
          <w:p w14:paraId="347511AC"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1,920</w:t>
            </w:r>
          </w:p>
        </w:tc>
        <w:tc>
          <w:tcPr>
            <w:tcW w:w="929" w:type="dxa"/>
            <w:tcBorders>
              <w:top w:val="nil"/>
              <w:left w:val="nil"/>
              <w:bottom w:val="nil"/>
              <w:right w:val="nil"/>
            </w:tcBorders>
            <w:shd w:val="clear" w:color="auto" w:fill="auto"/>
            <w:tcMar>
              <w:top w:w="0" w:type="dxa"/>
              <w:left w:w="108" w:type="dxa"/>
              <w:bottom w:w="0" w:type="dxa"/>
              <w:right w:w="108" w:type="dxa"/>
            </w:tcMar>
          </w:tcPr>
          <w:p w14:paraId="0A33D26C"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1,875</w:t>
            </w:r>
          </w:p>
        </w:tc>
        <w:tc>
          <w:tcPr>
            <w:tcW w:w="1066" w:type="dxa"/>
            <w:tcBorders>
              <w:top w:val="nil"/>
              <w:left w:val="nil"/>
              <w:bottom w:val="nil"/>
              <w:right w:val="nil"/>
            </w:tcBorders>
            <w:shd w:val="clear" w:color="auto" w:fill="auto"/>
          </w:tcPr>
          <w:p w14:paraId="011C3209" w14:textId="77777777" w:rsidR="00E559AE" w:rsidRPr="009E2EEB" w:rsidRDefault="00E559AE" w:rsidP="00E559AE">
            <w:pPr>
              <w:ind w:left="95" w:right="180"/>
              <w:jc w:val="right"/>
              <w:rPr>
                <w:rFonts w:ascii="Arial" w:hAnsi="Arial" w:cs="Arial"/>
                <w:sz w:val="20"/>
                <w:szCs w:val="20"/>
              </w:rPr>
            </w:pPr>
            <w:r w:rsidRPr="009E2EEB">
              <w:rPr>
                <w:rFonts w:ascii="Arial" w:hAnsi="Arial" w:cs="Arial"/>
                <w:sz w:val="20"/>
                <w:szCs w:val="20"/>
              </w:rPr>
              <w:t>-2.3%</w:t>
            </w:r>
          </w:p>
        </w:tc>
      </w:tr>
      <w:tr w:rsidR="00B10BC3" w:rsidRPr="000A1E2F" w14:paraId="4D31E442" w14:textId="77777777" w:rsidTr="00B10BC3">
        <w:trPr>
          <w:trHeight w:val="288"/>
        </w:trPr>
        <w:tc>
          <w:tcPr>
            <w:tcW w:w="1440"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01476404" w14:textId="77777777" w:rsidR="00E559AE" w:rsidRPr="000A1E2F" w:rsidRDefault="00E559AE" w:rsidP="00E559AE">
            <w:pPr>
              <w:ind w:left="62" w:right="100"/>
              <w:rPr>
                <w:rFonts w:ascii="Arial" w:hAnsi="Arial" w:cs="Arial"/>
                <w:sz w:val="20"/>
                <w:szCs w:val="20"/>
              </w:rPr>
            </w:pPr>
            <w:r w:rsidRPr="000A1E2F">
              <w:rPr>
                <w:rFonts w:ascii="Arial" w:hAnsi="Arial" w:cs="Arial"/>
                <w:sz w:val="20"/>
                <w:szCs w:val="20"/>
              </w:rPr>
              <w:t>SE WI Area</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2AD4950E"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27,991</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386700A2" w14:textId="77777777" w:rsidR="00E559AE" w:rsidRPr="009E2EEB" w:rsidRDefault="00E559AE" w:rsidP="00E559AE">
            <w:pPr>
              <w:ind w:right="100"/>
              <w:rPr>
                <w:rFonts w:ascii="Arial" w:hAnsi="Arial" w:cs="Arial"/>
                <w:sz w:val="20"/>
                <w:szCs w:val="20"/>
              </w:rPr>
            </w:pPr>
            <w:r w:rsidRPr="009E2EEB">
              <w:rPr>
                <w:rFonts w:ascii="Arial" w:hAnsi="Arial" w:cs="Arial"/>
                <w:sz w:val="20"/>
                <w:szCs w:val="20"/>
              </w:rPr>
              <w:t>30,035</w:t>
            </w:r>
          </w:p>
        </w:tc>
        <w:tc>
          <w:tcPr>
            <w:tcW w:w="1066" w:type="dxa"/>
            <w:tcBorders>
              <w:top w:val="nil"/>
              <w:left w:val="nil"/>
              <w:bottom w:val="nil"/>
              <w:right w:val="nil"/>
            </w:tcBorders>
            <w:shd w:val="clear" w:color="auto" w:fill="DEEAF6" w:themeFill="accent1" w:themeFillTint="33"/>
          </w:tcPr>
          <w:p w14:paraId="62901992" w14:textId="77777777" w:rsidR="00E559AE" w:rsidRPr="009E2EEB" w:rsidRDefault="00E559AE" w:rsidP="00E559AE">
            <w:pPr>
              <w:ind w:left="95" w:right="180"/>
              <w:jc w:val="right"/>
              <w:rPr>
                <w:rFonts w:ascii="Arial" w:hAnsi="Arial" w:cs="Arial"/>
                <w:sz w:val="20"/>
                <w:szCs w:val="20"/>
              </w:rPr>
            </w:pPr>
            <w:r w:rsidRPr="009E2EEB">
              <w:rPr>
                <w:rFonts w:ascii="Arial" w:hAnsi="Arial" w:cs="Arial"/>
                <w:sz w:val="20"/>
                <w:szCs w:val="20"/>
              </w:rPr>
              <w:t>7.3%</w:t>
            </w:r>
          </w:p>
        </w:tc>
      </w:tr>
    </w:tbl>
    <w:p w14:paraId="6DC1BB16" w14:textId="59D43587" w:rsidR="002C639C" w:rsidRPr="000A1E2F" w:rsidRDefault="007E12FC" w:rsidP="000A1E2F">
      <w:pPr>
        <w:spacing w:before="120" w:after="120" w:line="300" w:lineRule="auto"/>
        <w:ind w:left="-360" w:right="-360"/>
        <w:contextualSpacing/>
        <w:rPr>
          <w:rFonts w:ascii="Arial" w:hAnsi="Arial" w:cs="Arial"/>
          <w:sz w:val="21"/>
          <w:szCs w:val="21"/>
        </w:rPr>
      </w:pPr>
      <w:r>
        <w:rPr>
          <w:rFonts w:ascii="Arial" w:hAnsi="Arial" w:cs="Arial"/>
          <w:sz w:val="21"/>
          <w:szCs w:val="21"/>
        </w:rPr>
        <w:t xml:space="preserve">The law of supply and demand commands that prices </w:t>
      </w:r>
      <w:r w:rsidR="00E559AE">
        <w:rPr>
          <w:rFonts w:ascii="Arial" w:hAnsi="Arial" w:cs="Arial"/>
          <w:sz w:val="21"/>
          <w:szCs w:val="21"/>
        </w:rPr>
        <w:t>go up in a tight market with a lot of buyers</w:t>
      </w:r>
      <w:r>
        <w:rPr>
          <w:rFonts w:ascii="Arial" w:hAnsi="Arial" w:cs="Arial"/>
          <w:sz w:val="21"/>
          <w:szCs w:val="21"/>
        </w:rPr>
        <w:t>. A</w:t>
      </w:r>
      <w:r w:rsidR="0049421B" w:rsidRPr="000A1E2F">
        <w:rPr>
          <w:rFonts w:ascii="Arial" w:hAnsi="Arial" w:cs="Arial"/>
          <w:sz w:val="21"/>
          <w:szCs w:val="21"/>
        </w:rPr>
        <w:t xml:space="preserve">nd </w:t>
      </w:r>
      <w:r w:rsidR="002C639C" w:rsidRPr="000A1E2F">
        <w:rPr>
          <w:rFonts w:ascii="Arial" w:hAnsi="Arial" w:cs="Arial"/>
          <w:sz w:val="21"/>
          <w:szCs w:val="21"/>
        </w:rPr>
        <w:t>prices did go up</w:t>
      </w:r>
      <w:r w:rsidR="00E559AE">
        <w:rPr>
          <w:rFonts w:ascii="Arial" w:hAnsi="Arial" w:cs="Arial"/>
          <w:sz w:val="21"/>
          <w:szCs w:val="21"/>
        </w:rPr>
        <w:t xml:space="preserve"> </w:t>
      </w:r>
      <w:r w:rsidR="002C639C" w:rsidRPr="000A1E2F">
        <w:rPr>
          <w:rFonts w:ascii="Arial" w:hAnsi="Arial" w:cs="Arial"/>
          <w:sz w:val="21"/>
          <w:szCs w:val="21"/>
        </w:rPr>
        <w:t>1</w:t>
      </w:r>
      <w:r w:rsidR="009C003E">
        <w:rPr>
          <w:rFonts w:ascii="Arial" w:hAnsi="Arial" w:cs="Arial"/>
          <w:sz w:val="21"/>
          <w:szCs w:val="21"/>
        </w:rPr>
        <w:t>2</w:t>
      </w:r>
      <w:r w:rsidR="002C639C" w:rsidRPr="000A1E2F">
        <w:rPr>
          <w:rFonts w:ascii="Arial" w:hAnsi="Arial" w:cs="Arial"/>
          <w:sz w:val="21"/>
          <w:szCs w:val="21"/>
        </w:rPr>
        <w:t>.</w:t>
      </w:r>
      <w:r w:rsidR="009C003E">
        <w:rPr>
          <w:rFonts w:ascii="Arial" w:hAnsi="Arial" w:cs="Arial"/>
          <w:sz w:val="21"/>
          <w:szCs w:val="21"/>
        </w:rPr>
        <w:t>7</w:t>
      </w:r>
      <w:r w:rsidR="002C639C" w:rsidRPr="000A1E2F">
        <w:rPr>
          <w:rFonts w:ascii="Arial" w:hAnsi="Arial" w:cs="Arial"/>
          <w:sz w:val="21"/>
          <w:szCs w:val="21"/>
        </w:rPr>
        <w:t xml:space="preserve">% </w:t>
      </w:r>
      <w:r w:rsidR="0049421B" w:rsidRPr="000A1E2F">
        <w:rPr>
          <w:rFonts w:ascii="Arial" w:hAnsi="Arial" w:cs="Arial"/>
          <w:sz w:val="21"/>
          <w:szCs w:val="21"/>
        </w:rPr>
        <w:t xml:space="preserve">through </w:t>
      </w:r>
      <w:r w:rsidR="002C639C" w:rsidRPr="000A1E2F">
        <w:rPr>
          <w:rFonts w:ascii="Arial" w:hAnsi="Arial" w:cs="Arial"/>
          <w:sz w:val="21"/>
          <w:szCs w:val="21"/>
        </w:rPr>
        <w:t xml:space="preserve">the </w:t>
      </w:r>
      <w:r w:rsidR="0055148B" w:rsidRPr="000A1E2F">
        <w:rPr>
          <w:rFonts w:ascii="Arial" w:hAnsi="Arial" w:cs="Arial"/>
          <w:sz w:val="21"/>
          <w:szCs w:val="21"/>
        </w:rPr>
        <w:t>3</w:t>
      </w:r>
      <w:r w:rsidR="0055148B" w:rsidRPr="009C003E">
        <w:rPr>
          <w:rFonts w:ascii="Arial" w:hAnsi="Arial" w:cs="Arial"/>
          <w:sz w:val="21"/>
          <w:szCs w:val="21"/>
          <w:vertAlign w:val="superscript"/>
        </w:rPr>
        <w:t>rd</w:t>
      </w:r>
      <w:r w:rsidR="009C003E">
        <w:rPr>
          <w:rFonts w:ascii="Arial" w:hAnsi="Arial" w:cs="Arial"/>
          <w:sz w:val="21"/>
          <w:szCs w:val="21"/>
        </w:rPr>
        <w:t xml:space="preserve"> </w:t>
      </w:r>
      <w:r w:rsidR="002C639C" w:rsidRPr="000A1E2F">
        <w:rPr>
          <w:rFonts w:ascii="Arial" w:hAnsi="Arial" w:cs="Arial"/>
          <w:sz w:val="21"/>
          <w:szCs w:val="21"/>
        </w:rPr>
        <w:t>quarter in the 4-county area</w:t>
      </w:r>
      <w:r w:rsidR="0049421B" w:rsidRPr="000A1E2F">
        <w:rPr>
          <w:rFonts w:ascii="Arial" w:hAnsi="Arial" w:cs="Arial"/>
          <w:sz w:val="21"/>
          <w:szCs w:val="21"/>
        </w:rPr>
        <w:t>; and up 1</w:t>
      </w:r>
      <w:r w:rsidR="009C003E">
        <w:rPr>
          <w:rFonts w:ascii="Arial" w:hAnsi="Arial" w:cs="Arial"/>
          <w:sz w:val="21"/>
          <w:szCs w:val="21"/>
        </w:rPr>
        <w:t>2</w:t>
      </w:r>
      <w:r w:rsidR="0049421B" w:rsidRPr="000A1E2F">
        <w:rPr>
          <w:rFonts w:ascii="Arial" w:hAnsi="Arial" w:cs="Arial"/>
          <w:sz w:val="21"/>
          <w:szCs w:val="21"/>
        </w:rPr>
        <w:t>.</w:t>
      </w:r>
      <w:r w:rsidR="009C003E">
        <w:rPr>
          <w:rFonts w:ascii="Arial" w:hAnsi="Arial" w:cs="Arial"/>
          <w:sz w:val="21"/>
          <w:szCs w:val="21"/>
        </w:rPr>
        <w:t>9</w:t>
      </w:r>
      <w:r w:rsidR="0049421B" w:rsidRPr="000A1E2F">
        <w:rPr>
          <w:rFonts w:ascii="Arial" w:hAnsi="Arial" w:cs="Arial"/>
          <w:sz w:val="21"/>
          <w:szCs w:val="21"/>
        </w:rPr>
        <w:t>% in the 7-county SE WI market area</w:t>
      </w:r>
      <w:r w:rsidR="002C639C" w:rsidRPr="000A1E2F">
        <w:rPr>
          <w:rFonts w:ascii="Arial" w:hAnsi="Arial" w:cs="Arial"/>
          <w:sz w:val="21"/>
          <w:szCs w:val="21"/>
        </w:rPr>
        <w:t>.</w:t>
      </w:r>
      <w:r w:rsidR="00E559AE">
        <w:rPr>
          <w:rFonts w:ascii="Arial" w:hAnsi="Arial" w:cs="Arial"/>
          <w:sz w:val="21"/>
          <w:szCs w:val="21"/>
        </w:rPr>
        <w:t xml:space="preserve"> </w:t>
      </w:r>
    </w:p>
    <w:p w14:paraId="11B83E44" w14:textId="77777777" w:rsidR="002C639C" w:rsidRPr="000A1E2F" w:rsidRDefault="002C639C" w:rsidP="000A1E2F">
      <w:pPr>
        <w:spacing w:before="120" w:after="120" w:line="300" w:lineRule="auto"/>
        <w:ind w:left="-360" w:right="-360"/>
        <w:contextualSpacing/>
        <w:rPr>
          <w:rFonts w:ascii="Arial" w:hAnsi="Arial" w:cs="Arial"/>
          <w:sz w:val="21"/>
          <w:szCs w:val="21"/>
        </w:rPr>
      </w:pPr>
    </w:p>
    <w:p w14:paraId="2A763D60" w14:textId="4FD7E205" w:rsidR="00B170CC" w:rsidRDefault="00A07F36" w:rsidP="000A1E2F">
      <w:pPr>
        <w:spacing w:before="120" w:after="120" w:line="300" w:lineRule="auto"/>
        <w:ind w:left="-360" w:right="-360"/>
        <w:contextualSpacing/>
        <w:rPr>
          <w:rFonts w:ascii="Arial" w:hAnsi="Arial" w:cs="Arial"/>
          <w:sz w:val="21"/>
          <w:szCs w:val="21"/>
        </w:rPr>
      </w:pPr>
      <w:r>
        <w:rPr>
          <w:rFonts w:ascii="Arial" w:hAnsi="Arial" w:cs="Arial"/>
          <w:sz w:val="21"/>
          <w:szCs w:val="21"/>
        </w:rPr>
        <w:t>The sizable p</w:t>
      </w:r>
      <w:r w:rsidR="00E559AE">
        <w:rPr>
          <w:rFonts w:ascii="Arial" w:hAnsi="Arial" w:cs="Arial"/>
          <w:sz w:val="21"/>
          <w:szCs w:val="21"/>
        </w:rPr>
        <w:t xml:space="preserve">rice increases </w:t>
      </w:r>
      <w:r>
        <w:rPr>
          <w:rFonts w:ascii="Arial" w:hAnsi="Arial" w:cs="Arial"/>
          <w:sz w:val="21"/>
          <w:szCs w:val="21"/>
        </w:rPr>
        <w:t xml:space="preserve">we have seen </w:t>
      </w:r>
      <w:r w:rsidR="00E559AE">
        <w:rPr>
          <w:rFonts w:ascii="Arial" w:hAnsi="Arial" w:cs="Arial"/>
          <w:sz w:val="21"/>
          <w:szCs w:val="21"/>
        </w:rPr>
        <w:t xml:space="preserve">are due to a </w:t>
      </w:r>
      <w:r w:rsidR="00B170CC" w:rsidRPr="000A1E2F">
        <w:rPr>
          <w:rFonts w:ascii="Arial" w:hAnsi="Arial" w:cs="Arial"/>
          <w:sz w:val="21"/>
          <w:szCs w:val="21"/>
        </w:rPr>
        <w:t xml:space="preserve">systemic </w:t>
      </w:r>
      <w:r w:rsidR="000834B8" w:rsidRPr="000A1E2F">
        <w:rPr>
          <w:rFonts w:ascii="Arial" w:hAnsi="Arial" w:cs="Arial"/>
          <w:sz w:val="21"/>
          <w:szCs w:val="21"/>
        </w:rPr>
        <w:t xml:space="preserve">lack of new construction of single-family </w:t>
      </w:r>
      <w:r w:rsidR="00B170CC" w:rsidRPr="000A1E2F">
        <w:rPr>
          <w:rFonts w:ascii="Arial" w:hAnsi="Arial" w:cs="Arial"/>
          <w:sz w:val="21"/>
          <w:szCs w:val="21"/>
        </w:rPr>
        <w:t xml:space="preserve">houses </w:t>
      </w:r>
      <w:r w:rsidR="000834B8" w:rsidRPr="000A1E2F">
        <w:rPr>
          <w:rFonts w:ascii="Arial" w:hAnsi="Arial" w:cs="Arial"/>
          <w:sz w:val="21"/>
          <w:szCs w:val="21"/>
        </w:rPr>
        <w:t>and condominiums</w:t>
      </w:r>
      <w:r w:rsidR="00B170CC" w:rsidRPr="000A1E2F">
        <w:rPr>
          <w:rFonts w:ascii="Arial" w:hAnsi="Arial" w:cs="Arial"/>
          <w:sz w:val="21"/>
          <w:szCs w:val="21"/>
        </w:rPr>
        <w:t xml:space="preserve">. That bottle-neck combined with </w:t>
      </w:r>
      <w:r w:rsidR="000834B8" w:rsidRPr="000A1E2F">
        <w:rPr>
          <w:rFonts w:ascii="Arial" w:hAnsi="Arial" w:cs="Arial"/>
          <w:sz w:val="21"/>
          <w:szCs w:val="21"/>
        </w:rPr>
        <w:t>the demographic surge of Millennial and GenZ buyers</w:t>
      </w:r>
      <w:r w:rsidR="00B170CC" w:rsidRPr="000A1E2F">
        <w:rPr>
          <w:rFonts w:ascii="Arial" w:hAnsi="Arial" w:cs="Arial"/>
          <w:sz w:val="21"/>
          <w:szCs w:val="21"/>
        </w:rPr>
        <w:t xml:space="preserve">, </w:t>
      </w:r>
      <w:r w:rsidR="000834B8" w:rsidRPr="000A1E2F">
        <w:rPr>
          <w:rFonts w:ascii="Arial" w:hAnsi="Arial" w:cs="Arial"/>
          <w:sz w:val="21"/>
          <w:szCs w:val="21"/>
        </w:rPr>
        <w:t xml:space="preserve">historically low interest rates, </w:t>
      </w:r>
      <w:r w:rsidR="00B170CC" w:rsidRPr="000A1E2F">
        <w:rPr>
          <w:rFonts w:ascii="Arial" w:hAnsi="Arial" w:cs="Arial"/>
          <w:sz w:val="21"/>
          <w:szCs w:val="21"/>
        </w:rPr>
        <w:t xml:space="preserve">and a growing economy, </w:t>
      </w:r>
      <w:r w:rsidR="000834B8" w:rsidRPr="000A1E2F">
        <w:rPr>
          <w:rFonts w:ascii="Arial" w:hAnsi="Arial" w:cs="Arial"/>
          <w:sz w:val="21"/>
          <w:szCs w:val="21"/>
        </w:rPr>
        <w:t>have all contributed to an historically tight market</w:t>
      </w:r>
      <w:r w:rsidR="00E559AE">
        <w:rPr>
          <w:rFonts w:ascii="Arial" w:hAnsi="Arial" w:cs="Arial"/>
          <w:sz w:val="21"/>
          <w:szCs w:val="21"/>
        </w:rPr>
        <w:t xml:space="preserve"> and rising prices</w:t>
      </w:r>
      <w:r w:rsidR="00CF712E" w:rsidRPr="000A1E2F">
        <w:rPr>
          <w:rFonts w:ascii="Arial" w:hAnsi="Arial" w:cs="Arial"/>
          <w:sz w:val="21"/>
          <w:szCs w:val="21"/>
        </w:rPr>
        <w:t>.</w:t>
      </w:r>
      <w:r w:rsidR="00E559AE">
        <w:rPr>
          <w:rFonts w:ascii="Arial" w:hAnsi="Arial" w:cs="Arial"/>
          <w:sz w:val="21"/>
          <w:szCs w:val="21"/>
        </w:rPr>
        <w:t xml:space="preserve"> </w:t>
      </w:r>
    </w:p>
    <w:p w14:paraId="2FCE6CE5" w14:textId="1D344FCE" w:rsidR="00E559AE" w:rsidRDefault="00E559AE" w:rsidP="000A1E2F">
      <w:pPr>
        <w:spacing w:before="120" w:after="120" w:line="300" w:lineRule="auto"/>
        <w:ind w:left="-360" w:right="-360"/>
        <w:contextualSpacing/>
        <w:rPr>
          <w:rFonts w:ascii="Arial" w:hAnsi="Arial" w:cs="Arial"/>
          <w:sz w:val="21"/>
          <w:szCs w:val="21"/>
        </w:rPr>
      </w:pPr>
    </w:p>
    <w:p w14:paraId="51245C9D" w14:textId="4C245988" w:rsidR="00F43485" w:rsidRPr="000A1E2F" w:rsidRDefault="00F43485" w:rsidP="000A1E2F">
      <w:pPr>
        <w:spacing w:before="120" w:after="120" w:line="300" w:lineRule="auto"/>
        <w:ind w:left="-360" w:right="-360"/>
        <w:contextualSpacing/>
        <w:rPr>
          <w:rFonts w:ascii="Arial" w:hAnsi="Arial" w:cs="Arial"/>
          <w:sz w:val="21"/>
          <w:szCs w:val="21"/>
        </w:rPr>
      </w:pPr>
      <w:r w:rsidRPr="000A1E2F">
        <w:rPr>
          <w:rFonts w:ascii="Arial" w:hAnsi="Arial" w:cs="Arial"/>
          <w:sz w:val="21"/>
          <w:szCs w:val="21"/>
        </w:rPr>
        <w:t xml:space="preserve">The outlook for the market is good, but slightly slower in the months ahead. </w:t>
      </w:r>
      <w:r w:rsidR="007E12FC">
        <w:rPr>
          <w:rFonts w:ascii="Arial" w:hAnsi="Arial" w:cs="Arial"/>
          <w:sz w:val="21"/>
          <w:szCs w:val="21"/>
        </w:rPr>
        <w:t>In recent years, the 4</w:t>
      </w:r>
      <w:r w:rsidR="007E12FC" w:rsidRPr="007E12FC">
        <w:rPr>
          <w:rFonts w:ascii="Arial" w:hAnsi="Arial" w:cs="Arial"/>
          <w:sz w:val="21"/>
          <w:szCs w:val="21"/>
          <w:vertAlign w:val="superscript"/>
        </w:rPr>
        <w:t>th</w:t>
      </w:r>
      <w:r w:rsidR="007E12FC">
        <w:rPr>
          <w:rFonts w:ascii="Arial" w:hAnsi="Arial" w:cs="Arial"/>
          <w:sz w:val="21"/>
          <w:szCs w:val="21"/>
        </w:rPr>
        <w:t xml:space="preserve"> quarter has produced 22% to 28% of annual total sales, with October accounting for a bulk of it. </w:t>
      </w:r>
      <w:r w:rsidRPr="000A1E2F">
        <w:rPr>
          <w:rFonts w:ascii="Arial" w:hAnsi="Arial" w:cs="Arial"/>
          <w:sz w:val="21"/>
          <w:szCs w:val="21"/>
        </w:rPr>
        <w:t xml:space="preserve">Brokers are reporting that </w:t>
      </w:r>
      <w:r w:rsidR="007E12FC">
        <w:rPr>
          <w:rFonts w:ascii="Arial" w:hAnsi="Arial" w:cs="Arial"/>
          <w:sz w:val="21"/>
          <w:szCs w:val="21"/>
        </w:rPr>
        <w:t xml:space="preserve">some </w:t>
      </w:r>
      <w:r w:rsidRPr="000A1E2F">
        <w:rPr>
          <w:rFonts w:ascii="Arial" w:hAnsi="Arial" w:cs="Arial"/>
          <w:sz w:val="21"/>
          <w:szCs w:val="21"/>
        </w:rPr>
        <w:t xml:space="preserve">houses </w:t>
      </w:r>
      <w:r w:rsidR="007E12FC">
        <w:rPr>
          <w:rFonts w:ascii="Arial" w:hAnsi="Arial" w:cs="Arial"/>
          <w:sz w:val="21"/>
          <w:szCs w:val="21"/>
        </w:rPr>
        <w:t>are still getting multiple offers</w:t>
      </w:r>
      <w:r w:rsidR="00FD5A6A">
        <w:rPr>
          <w:rFonts w:ascii="Arial" w:hAnsi="Arial" w:cs="Arial"/>
          <w:sz w:val="21"/>
          <w:szCs w:val="21"/>
        </w:rPr>
        <w:t xml:space="preserve">, but it is </w:t>
      </w:r>
      <w:r w:rsidR="00C14C58">
        <w:rPr>
          <w:rFonts w:ascii="Arial" w:hAnsi="Arial" w:cs="Arial"/>
          <w:sz w:val="21"/>
          <w:szCs w:val="21"/>
        </w:rPr>
        <w:t xml:space="preserve">occurring </w:t>
      </w:r>
      <w:r w:rsidR="00FD5A6A">
        <w:rPr>
          <w:rFonts w:ascii="Arial" w:hAnsi="Arial" w:cs="Arial"/>
          <w:sz w:val="21"/>
          <w:szCs w:val="21"/>
        </w:rPr>
        <w:t xml:space="preserve">much less </w:t>
      </w:r>
      <w:r w:rsidR="00C14C58">
        <w:rPr>
          <w:rFonts w:ascii="Arial" w:hAnsi="Arial" w:cs="Arial"/>
          <w:sz w:val="21"/>
          <w:szCs w:val="21"/>
        </w:rPr>
        <w:t>frequently</w:t>
      </w:r>
      <w:r w:rsidR="00FD5A6A">
        <w:rPr>
          <w:rFonts w:ascii="Arial" w:hAnsi="Arial" w:cs="Arial"/>
          <w:sz w:val="21"/>
          <w:szCs w:val="21"/>
        </w:rPr>
        <w:t xml:space="preserve"> than in the spring.</w:t>
      </w:r>
      <w:r w:rsidR="00E559AE">
        <w:rPr>
          <w:rFonts w:ascii="Arial" w:hAnsi="Arial" w:cs="Arial"/>
          <w:sz w:val="21"/>
          <w:szCs w:val="21"/>
        </w:rPr>
        <w:t xml:space="preserve"> </w:t>
      </w:r>
    </w:p>
    <w:p w14:paraId="35B6EF4D" w14:textId="4607268D" w:rsidR="00D8709F" w:rsidRPr="000A1E2F" w:rsidRDefault="00D8709F" w:rsidP="000A1E2F">
      <w:pPr>
        <w:spacing w:before="120" w:after="120" w:line="300" w:lineRule="auto"/>
        <w:ind w:left="-360" w:right="-360"/>
        <w:contextualSpacing/>
        <w:rPr>
          <w:rFonts w:ascii="Arial" w:hAnsi="Arial" w:cs="Arial"/>
          <w:sz w:val="21"/>
          <w:szCs w:val="21"/>
        </w:rPr>
      </w:pPr>
    </w:p>
    <w:p w14:paraId="1B5ED74D" w14:textId="2538733F" w:rsidR="00D8709F" w:rsidRDefault="00D8709F" w:rsidP="000A1E2F">
      <w:pPr>
        <w:spacing w:before="120" w:after="120" w:line="300" w:lineRule="auto"/>
        <w:ind w:left="-360" w:right="-360"/>
        <w:contextualSpacing/>
        <w:rPr>
          <w:rFonts w:ascii="Arial" w:hAnsi="Arial" w:cs="Arial"/>
          <w:sz w:val="21"/>
          <w:szCs w:val="21"/>
        </w:rPr>
      </w:pPr>
      <w:r w:rsidRPr="000A1E2F">
        <w:rPr>
          <w:rFonts w:ascii="Arial" w:hAnsi="Arial" w:cs="Arial"/>
          <w:sz w:val="21"/>
          <w:szCs w:val="21"/>
        </w:rPr>
        <w:t>REALTORS</w:t>
      </w:r>
      <w:r w:rsidRPr="00FD5A6A">
        <w:rPr>
          <w:rFonts w:ascii="Arial" w:hAnsi="Arial" w:cs="Arial"/>
          <w:sz w:val="21"/>
          <w:szCs w:val="21"/>
          <w:vertAlign w:val="superscript"/>
        </w:rPr>
        <w:t xml:space="preserve">® </w:t>
      </w:r>
      <w:r w:rsidRPr="000A1E2F">
        <w:rPr>
          <w:rFonts w:ascii="Arial" w:hAnsi="Arial" w:cs="Arial"/>
          <w:sz w:val="21"/>
          <w:szCs w:val="21"/>
        </w:rPr>
        <w:t xml:space="preserve">are counseling their clients that the market of the past few months was untenable. The current market is </w:t>
      </w:r>
      <w:r w:rsidR="00C14C58">
        <w:rPr>
          <w:rFonts w:ascii="Arial" w:hAnsi="Arial" w:cs="Arial"/>
          <w:sz w:val="21"/>
          <w:szCs w:val="21"/>
        </w:rPr>
        <w:t>very, very good for sellers, and better than a few months ago for buyers.</w:t>
      </w:r>
      <w:r w:rsidRPr="000A1E2F">
        <w:rPr>
          <w:rFonts w:ascii="Arial" w:hAnsi="Arial" w:cs="Arial"/>
          <w:sz w:val="21"/>
          <w:szCs w:val="21"/>
        </w:rPr>
        <w:t xml:space="preserve"> </w:t>
      </w:r>
    </w:p>
    <w:p w14:paraId="1796AB59" w14:textId="33E508A7" w:rsidR="00E559AE" w:rsidRDefault="00E559AE" w:rsidP="000A1E2F">
      <w:pPr>
        <w:spacing w:before="120" w:after="120" w:line="300" w:lineRule="auto"/>
        <w:ind w:left="-360" w:right="-360"/>
        <w:contextualSpacing/>
        <w:rPr>
          <w:rFonts w:ascii="Arial" w:hAnsi="Arial" w:cs="Arial"/>
          <w:sz w:val="21"/>
          <w:szCs w:val="21"/>
        </w:rPr>
      </w:pPr>
    </w:p>
    <w:p w14:paraId="6367EF38" w14:textId="77777777" w:rsidR="00E559AE" w:rsidRPr="003F1A08" w:rsidRDefault="00E559AE" w:rsidP="00E559AE">
      <w:pPr>
        <w:spacing w:before="120" w:after="120" w:line="300" w:lineRule="auto"/>
        <w:ind w:left="-360" w:right="-360"/>
        <w:contextualSpacing/>
        <w:jc w:val="both"/>
        <w:rPr>
          <w:rFonts w:ascii="Arial" w:hAnsi="Arial" w:cs="Arial"/>
          <w:b/>
          <w:bCs/>
          <w:sz w:val="21"/>
          <w:szCs w:val="21"/>
          <w:u w:val="single"/>
        </w:rPr>
      </w:pPr>
      <w:r w:rsidRPr="003F1A08">
        <w:rPr>
          <w:rFonts w:ascii="Arial" w:hAnsi="Arial" w:cs="Arial"/>
          <w:b/>
          <w:bCs/>
          <w:sz w:val="21"/>
          <w:szCs w:val="21"/>
          <w:u w:val="single"/>
        </w:rPr>
        <w:t>Where to go</w:t>
      </w:r>
    </w:p>
    <w:p w14:paraId="255116CE" w14:textId="77777777" w:rsidR="00E559AE" w:rsidRPr="003F1A08" w:rsidRDefault="00E559AE" w:rsidP="00E559AE">
      <w:pPr>
        <w:spacing w:before="120" w:after="120" w:line="300" w:lineRule="auto"/>
        <w:ind w:left="-360" w:right="-360"/>
        <w:contextualSpacing/>
        <w:rPr>
          <w:rFonts w:ascii="Arial" w:hAnsi="Arial" w:cs="Arial"/>
          <w:sz w:val="21"/>
          <w:szCs w:val="21"/>
        </w:rPr>
      </w:pPr>
      <w:r w:rsidRPr="003F1A08">
        <w:rPr>
          <w:rFonts w:ascii="Arial" w:hAnsi="Arial" w:cs="Arial"/>
          <w:sz w:val="21"/>
          <w:szCs w:val="21"/>
        </w:rPr>
        <w:t>Buyers should seek the counsel of a REALTOR® in determining their best housing options, and sellers need a REALTORS® expert advice in making correct marketing decisions with their homes.</w:t>
      </w:r>
    </w:p>
    <w:p w14:paraId="32E4A00C" w14:textId="77777777" w:rsidR="00E559AE" w:rsidRPr="003F1A08" w:rsidRDefault="00E559AE" w:rsidP="00E559AE">
      <w:pPr>
        <w:spacing w:before="120" w:after="120" w:line="300" w:lineRule="auto"/>
        <w:ind w:left="-360" w:right="-360"/>
        <w:contextualSpacing/>
        <w:rPr>
          <w:rFonts w:ascii="Arial" w:hAnsi="Arial" w:cs="Arial"/>
          <w:sz w:val="21"/>
          <w:szCs w:val="21"/>
        </w:rPr>
      </w:pPr>
    </w:p>
    <w:p w14:paraId="07DCC394" w14:textId="77777777" w:rsidR="00E559AE" w:rsidRPr="003F1A08" w:rsidRDefault="00E559AE" w:rsidP="00E559AE">
      <w:pPr>
        <w:spacing w:before="120" w:after="120" w:line="300" w:lineRule="auto"/>
        <w:ind w:left="-360" w:right="-360"/>
        <w:contextualSpacing/>
        <w:rPr>
          <w:rFonts w:ascii="Arial" w:hAnsi="Arial" w:cs="Arial"/>
          <w:sz w:val="21"/>
          <w:szCs w:val="21"/>
        </w:rPr>
      </w:pPr>
      <w:r w:rsidRPr="003F1A08">
        <w:rPr>
          <w:rFonts w:ascii="Arial" w:hAnsi="Arial" w:cs="Arial"/>
          <w:sz w:val="21"/>
          <w:szCs w:val="21"/>
        </w:rPr>
        <w:t>The Greater Milwaukee Association of REALTORS</w:t>
      </w:r>
      <w:r w:rsidRPr="003F1A08">
        <w:rPr>
          <w:rFonts w:ascii="Arial" w:hAnsi="Arial" w:cs="Arial"/>
          <w:sz w:val="21"/>
          <w:szCs w:val="21"/>
          <w:vertAlign w:val="superscript"/>
        </w:rPr>
        <w:t>®</w:t>
      </w:r>
      <w:r w:rsidRPr="003F1A08">
        <w:rPr>
          <w:rFonts w:ascii="Arial" w:hAnsi="Arial" w:cs="Arial"/>
          <w:sz w:val="21"/>
          <w:szCs w:val="21"/>
        </w:rPr>
        <w:t xml:space="preserve"> is a 5,000-member strong professional organization dedicated to providing information, services, and products to help REALTORS</w:t>
      </w:r>
      <w:r w:rsidRPr="003F1A08">
        <w:rPr>
          <w:rFonts w:ascii="Arial" w:hAnsi="Arial" w:cs="Arial"/>
          <w:sz w:val="21"/>
          <w:szCs w:val="21"/>
          <w:vertAlign w:val="superscript"/>
        </w:rPr>
        <w:t>®</w:t>
      </w:r>
      <w:r w:rsidRPr="003F1A08">
        <w:rPr>
          <w:rFonts w:ascii="Arial" w:hAnsi="Arial" w:cs="Arial"/>
          <w:sz w:val="21"/>
          <w:szCs w:val="21"/>
        </w:rPr>
        <w:t xml:space="preserve"> help their clients buy and sell real estate.  Data for this report was collected by Metro MLS, Inc. a wholly owned subsidiary of the GMAR.</w:t>
      </w:r>
    </w:p>
    <w:p w14:paraId="3B47C8BA" w14:textId="77777777" w:rsidR="00E559AE" w:rsidRPr="003F1A08" w:rsidRDefault="00E559AE" w:rsidP="00E559AE">
      <w:pPr>
        <w:spacing w:before="120" w:after="120" w:line="300" w:lineRule="auto"/>
        <w:ind w:left="-360" w:right="-360"/>
        <w:contextualSpacing/>
        <w:rPr>
          <w:rFonts w:ascii="Arial" w:hAnsi="Arial" w:cs="Arial"/>
          <w:sz w:val="21"/>
          <w:szCs w:val="21"/>
        </w:rPr>
      </w:pPr>
    </w:p>
    <w:p w14:paraId="44EEFB80" w14:textId="77777777" w:rsidR="00E559AE" w:rsidRPr="003F1A08" w:rsidRDefault="00E559AE" w:rsidP="00E559AE">
      <w:pPr>
        <w:spacing w:before="120" w:after="120" w:line="300" w:lineRule="auto"/>
        <w:ind w:left="-360" w:right="-360"/>
        <w:contextualSpacing/>
        <w:jc w:val="both"/>
        <w:rPr>
          <w:rFonts w:ascii="Arial" w:hAnsi="Arial" w:cs="Arial"/>
          <w:sz w:val="18"/>
          <w:szCs w:val="18"/>
        </w:rPr>
      </w:pPr>
      <w:r w:rsidRPr="003F1A08">
        <w:rPr>
          <w:rFonts w:ascii="Arial" w:hAnsi="Arial" w:cs="Arial"/>
          <w:sz w:val="18"/>
          <w:szCs w:val="18"/>
        </w:rPr>
        <w:t>* Sales and Listing figures differ between the “Monthly Stats” and quarter or year-end numbers, because the collection of Monthly Stats ends on the 10</w:t>
      </w:r>
      <w:r w:rsidRPr="003F1A08">
        <w:rPr>
          <w:rFonts w:ascii="Arial" w:hAnsi="Arial" w:cs="Arial"/>
          <w:sz w:val="18"/>
          <w:szCs w:val="18"/>
          <w:vertAlign w:val="superscript"/>
        </w:rPr>
        <w:t>th</w:t>
      </w:r>
      <w:r w:rsidRPr="003F1A08">
        <w:rPr>
          <w:rFonts w:ascii="Arial" w:hAnsi="Arial" w:cs="Arial"/>
          <w:sz w:val="18"/>
          <w:szCs w:val="18"/>
        </w:rPr>
        <w:t xml:space="preserve"> of each month, whereas quarters are a continuous tally to 12/31.  For example, if a sale occurred on July 29</w:t>
      </w:r>
      <w:r w:rsidRPr="003F1A08">
        <w:rPr>
          <w:rFonts w:ascii="Arial" w:hAnsi="Arial" w:cs="Arial"/>
          <w:sz w:val="18"/>
          <w:szCs w:val="18"/>
          <w:vertAlign w:val="superscript"/>
        </w:rPr>
        <w:t>th</w:t>
      </w:r>
      <w:r w:rsidRPr="003F1A08">
        <w:rPr>
          <w:rFonts w:ascii="Arial" w:hAnsi="Arial" w:cs="Arial"/>
          <w:sz w:val="18"/>
          <w:szCs w:val="18"/>
        </w:rPr>
        <w:t>, but an agent does not record the sale until August 5</w:t>
      </w:r>
      <w:r w:rsidRPr="003F1A08">
        <w:rPr>
          <w:rFonts w:ascii="Arial" w:hAnsi="Arial" w:cs="Arial"/>
          <w:sz w:val="18"/>
          <w:szCs w:val="18"/>
          <w:vertAlign w:val="superscript"/>
        </w:rPr>
        <w:t>th</w:t>
      </w:r>
      <w:r w:rsidRPr="003F1A08">
        <w:rPr>
          <w:rFonts w:ascii="Arial" w:hAnsi="Arial" w:cs="Arial"/>
          <w:sz w:val="18"/>
          <w:szCs w:val="18"/>
        </w:rPr>
        <w:t xml:space="preserve">, that sale would not be included in the July sales figures (or any subsequent month’s total) but would be added to the quarterly and annual total sales figures. </w:t>
      </w:r>
    </w:p>
    <w:p w14:paraId="1F33316C" w14:textId="77777777" w:rsidR="00E559AE" w:rsidRPr="003F1A08" w:rsidRDefault="00E559AE" w:rsidP="00E559AE">
      <w:pPr>
        <w:spacing w:before="120" w:after="120" w:line="300" w:lineRule="auto"/>
        <w:ind w:left="-360" w:right="-360"/>
        <w:contextualSpacing/>
        <w:jc w:val="both"/>
        <w:rPr>
          <w:rFonts w:ascii="Arial" w:hAnsi="Arial" w:cs="Arial"/>
          <w:sz w:val="18"/>
          <w:szCs w:val="18"/>
        </w:rPr>
      </w:pPr>
    </w:p>
    <w:p w14:paraId="09FBC07F" w14:textId="77777777" w:rsidR="00E559AE" w:rsidRPr="003F1A08" w:rsidRDefault="00E559AE" w:rsidP="00E559AE">
      <w:pPr>
        <w:spacing w:before="120" w:after="120" w:line="300" w:lineRule="auto"/>
        <w:ind w:left="-360" w:right="-360"/>
        <w:contextualSpacing/>
        <w:jc w:val="both"/>
        <w:rPr>
          <w:rFonts w:ascii="Arial" w:hAnsi="Arial" w:cs="Arial"/>
          <w:sz w:val="18"/>
          <w:szCs w:val="18"/>
        </w:rPr>
      </w:pPr>
      <w:r w:rsidRPr="003F1A08">
        <w:rPr>
          <w:rFonts w:ascii="Arial" w:hAnsi="Arial" w:cs="Arial"/>
          <w:sz w:val="18"/>
          <w:szCs w:val="18"/>
        </w:rPr>
        <w:t>** All references to the “metropolitan” area denotes the 4 counties of Milwaukee, Waukesha, Ozaukee, and Washington Counties. The “region” or “Southeast Wisconsin” refers to the 4 metropolitan counties (Milwaukee, Waukesha, Ozaukee, and Washington), plus the 3 counties to the south, Racine, Kenosha, and Walworth Counties.</w:t>
      </w:r>
    </w:p>
    <w:p w14:paraId="1A148DD3" w14:textId="77777777" w:rsidR="00E559AE" w:rsidRPr="003F1A08" w:rsidRDefault="00E559AE" w:rsidP="00E559AE">
      <w:pPr>
        <w:spacing w:before="120" w:after="120" w:line="300" w:lineRule="auto"/>
        <w:ind w:left="-360" w:right="-360"/>
        <w:contextualSpacing/>
        <w:rPr>
          <w:rFonts w:ascii="Arial" w:hAnsi="Arial" w:cs="Arial"/>
          <w:sz w:val="18"/>
          <w:szCs w:val="18"/>
        </w:rPr>
      </w:pPr>
    </w:p>
    <w:p w14:paraId="7489C2E2" w14:textId="77777777" w:rsidR="00E559AE" w:rsidRPr="000A1E2F" w:rsidRDefault="00E559AE" w:rsidP="000A1E2F">
      <w:pPr>
        <w:spacing w:before="120" w:after="120" w:line="300" w:lineRule="auto"/>
        <w:ind w:left="-360" w:right="-360"/>
        <w:contextualSpacing/>
        <w:rPr>
          <w:rFonts w:ascii="Arial" w:hAnsi="Arial" w:cs="Arial"/>
          <w:sz w:val="21"/>
          <w:szCs w:val="21"/>
        </w:rPr>
      </w:pPr>
    </w:p>
    <w:p w14:paraId="27211C20" w14:textId="4343B65E" w:rsidR="00FD5A6A" w:rsidRDefault="00FD5A6A">
      <w:pPr>
        <w:spacing w:after="160" w:line="259" w:lineRule="auto"/>
        <w:rPr>
          <w:rFonts w:ascii="Arial" w:hAnsi="Arial" w:cs="Arial"/>
          <w:sz w:val="21"/>
          <w:szCs w:val="21"/>
        </w:rPr>
      </w:pPr>
      <w:r>
        <w:rPr>
          <w:rFonts w:ascii="Arial" w:hAnsi="Arial" w:cs="Arial"/>
          <w:sz w:val="21"/>
          <w:szCs w:val="21"/>
        </w:rPr>
        <w:br w:type="page"/>
      </w:r>
    </w:p>
    <w:p w14:paraId="17B81841" w14:textId="49260647" w:rsidR="00C10CD6" w:rsidRDefault="00C10CD6">
      <w:pPr>
        <w:spacing w:after="160" w:line="259" w:lineRule="auto"/>
        <w:rPr>
          <w:rFonts w:ascii="Arial" w:hAnsi="Arial" w:cs="Arial"/>
          <w:sz w:val="21"/>
          <w:szCs w:val="21"/>
        </w:rPr>
      </w:pPr>
    </w:p>
    <w:p w14:paraId="3C1CFC8A" w14:textId="3AADDD1F" w:rsidR="00C10CD6" w:rsidRDefault="00C10CD6">
      <w:pPr>
        <w:spacing w:after="160" w:line="259" w:lineRule="auto"/>
        <w:rPr>
          <w:rFonts w:ascii="Arial" w:hAnsi="Arial" w:cs="Arial"/>
          <w:sz w:val="21"/>
          <w:szCs w:val="21"/>
        </w:rPr>
      </w:pPr>
    </w:p>
    <w:p w14:paraId="210696A1" w14:textId="631A1154" w:rsidR="00892539" w:rsidRDefault="00DD615F" w:rsidP="00C10CD6">
      <w:pPr>
        <w:spacing w:before="120" w:after="120" w:line="300" w:lineRule="auto"/>
        <w:contextualSpacing/>
        <w:jc w:val="center"/>
        <w:rPr>
          <w:rFonts w:ascii="Arial" w:hAnsi="Arial" w:cs="Arial"/>
          <w:sz w:val="21"/>
          <w:szCs w:val="21"/>
        </w:rPr>
      </w:pPr>
      <w:r>
        <w:rPr>
          <w:noProof/>
        </w:rPr>
        <w:drawing>
          <wp:anchor distT="0" distB="0" distL="114300" distR="114300" simplePos="0" relativeHeight="251679744" behindDoc="0" locked="0" layoutInCell="1" allowOverlap="1" wp14:anchorId="0ECDC7D1" wp14:editId="3B09AA5D">
            <wp:simplePos x="0" y="0"/>
            <wp:positionH relativeFrom="margin">
              <wp:posOffset>0</wp:posOffset>
            </wp:positionH>
            <wp:positionV relativeFrom="margin">
              <wp:posOffset>923925</wp:posOffset>
            </wp:positionV>
            <wp:extent cx="5686425" cy="3143250"/>
            <wp:effectExtent l="0" t="0" r="0" b="0"/>
            <wp:wrapSquare wrapText="bothSides"/>
            <wp:docPr id="7" name="Chart 7">
              <a:extLst xmlns:a="http://schemas.openxmlformats.org/drawingml/2006/main">
                <a:ext uri="{FF2B5EF4-FFF2-40B4-BE49-F238E27FC236}">
                  <a16:creationId xmlns:a16="http://schemas.microsoft.com/office/drawing/2014/main" id="{188389A7-D58F-47DE-BAC4-EC8F67A075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1F19264" w14:textId="52CBBEF6" w:rsidR="00DD615F" w:rsidRDefault="00DD615F" w:rsidP="00C10CD6">
      <w:pPr>
        <w:spacing w:before="120" w:after="120" w:line="300" w:lineRule="auto"/>
        <w:contextualSpacing/>
        <w:jc w:val="center"/>
        <w:rPr>
          <w:rFonts w:ascii="Arial" w:hAnsi="Arial" w:cs="Arial"/>
          <w:sz w:val="21"/>
          <w:szCs w:val="21"/>
        </w:rPr>
      </w:pPr>
      <w:r w:rsidRPr="000A1E2F">
        <w:rPr>
          <w:rFonts w:ascii="Arial" w:hAnsi="Arial" w:cs="Arial"/>
          <w:noProof/>
        </w:rPr>
        <mc:AlternateContent>
          <mc:Choice Requires="wps">
            <w:drawing>
              <wp:anchor distT="45720" distB="45720" distL="114300" distR="114300" simplePos="0" relativeHeight="251680768" behindDoc="0" locked="0" layoutInCell="1" allowOverlap="1" wp14:anchorId="3EF14A4D" wp14:editId="2E4C61E0">
                <wp:simplePos x="0" y="0"/>
                <wp:positionH relativeFrom="margin">
                  <wp:posOffset>4953000</wp:posOffset>
                </wp:positionH>
                <wp:positionV relativeFrom="paragraph">
                  <wp:posOffset>836930</wp:posOffset>
                </wp:positionV>
                <wp:extent cx="514350" cy="2743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4320"/>
                        </a:xfrm>
                        <a:prstGeom prst="rect">
                          <a:avLst/>
                        </a:prstGeom>
                        <a:solidFill>
                          <a:srgbClr val="FFFFFF"/>
                        </a:solidFill>
                        <a:ln w="9525">
                          <a:noFill/>
                          <a:miter lim="800000"/>
                          <a:headEnd/>
                          <a:tailEnd/>
                        </a:ln>
                      </wps:spPr>
                      <wps:txbx>
                        <w:txbxContent>
                          <w:p w14:paraId="4FF77E07" w14:textId="61CA8E3F" w:rsidR="00D8709F" w:rsidRPr="00D8709F" w:rsidRDefault="00FD5A6A" w:rsidP="00FD5A6A">
                            <w:pPr>
                              <w:jc w:val="center"/>
                              <w:rPr>
                                <w:sz w:val="20"/>
                                <w:szCs w:val="20"/>
                              </w:rPr>
                            </w:pPr>
                            <w:r>
                              <w:rPr>
                                <w:sz w:val="20"/>
                                <w:szCs w:val="20"/>
                              </w:rPr>
                              <w:t>-27</w:t>
                            </w:r>
                            <w:r w:rsidR="00D8709F" w:rsidRPr="00D8709F">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14A4D" id="_x0000_t202" coordsize="21600,21600" o:spt="202" path="m,l,21600r21600,l21600,xe">
                <v:stroke joinstyle="miter"/>
                <v:path gradientshapeok="t" o:connecttype="rect"/>
              </v:shapetype>
              <v:shape id="Text Box 2" o:spid="_x0000_s1027" type="#_x0000_t202" style="position:absolute;left:0;text-align:left;margin-left:390pt;margin-top:65.9pt;width:40.5pt;height:21.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" stroked="f">
                <v:textbox>
                  <w:txbxContent>
                    <w:p w14:paraId="4FF77E07" w14:textId="61CA8E3F" w:rsidR="00D8709F" w:rsidRPr="00D8709F" w:rsidRDefault="00FD5A6A" w:rsidP="00FD5A6A">
                      <w:pPr>
                        <w:jc w:val="center"/>
                        <w:rPr>
                          <w:sz w:val="20"/>
                          <w:szCs w:val="20"/>
                        </w:rPr>
                      </w:pPr>
                      <w:r>
                        <w:rPr>
                          <w:sz w:val="20"/>
                          <w:szCs w:val="20"/>
                        </w:rPr>
                        <w:t>-27</w:t>
                      </w:r>
                      <w:r w:rsidR="00D8709F" w:rsidRPr="00D8709F">
                        <w:rPr>
                          <w:sz w:val="20"/>
                          <w:szCs w:val="20"/>
                        </w:rPr>
                        <w:t>%</w:t>
                      </w:r>
                    </w:p>
                  </w:txbxContent>
                </v:textbox>
                <w10:wrap type="square" anchorx="margin"/>
              </v:shape>
            </w:pict>
          </mc:Fallback>
        </mc:AlternateContent>
      </w:r>
      <w:r w:rsidRPr="000A1E2F">
        <w:rPr>
          <w:rFonts w:ascii="Arial" w:hAnsi="Arial" w:cs="Arial"/>
          <w:noProof/>
        </w:rPr>
        <mc:AlternateContent>
          <mc:Choice Requires="wps">
            <w:drawing>
              <wp:anchor distT="45720" distB="45720" distL="114300" distR="114300" simplePos="0" relativeHeight="251682816" behindDoc="0" locked="0" layoutInCell="1" allowOverlap="1" wp14:anchorId="4650F3B9" wp14:editId="726108DC">
                <wp:simplePos x="0" y="0"/>
                <wp:positionH relativeFrom="margin">
                  <wp:posOffset>4956810</wp:posOffset>
                </wp:positionH>
                <wp:positionV relativeFrom="paragraph">
                  <wp:posOffset>1282700</wp:posOffset>
                </wp:positionV>
                <wp:extent cx="548640" cy="274320"/>
                <wp:effectExtent l="0" t="0" r="381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noFill/>
                          <a:miter lim="800000"/>
                          <a:headEnd/>
                          <a:tailEnd/>
                        </a:ln>
                      </wps:spPr>
                      <wps:txbx>
                        <w:txbxContent>
                          <w:p w14:paraId="2CDEBB4E" w14:textId="3CDD9DAF" w:rsidR="00FD5A6A" w:rsidRPr="00D8709F" w:rsidRDefault="00FD5A6A" w:rsidP="00FD5A6A">
                            <w:pPr>
                              <w:jc w:val="center"/>
                              <w:rPr>
                                <w:sz w:val="20"/>
                                <w:szCs w:val="20"/>
                              </w:rPr>
                            </w:pPr>
                            <w:r>
                              <w:rPr>
                                <w:sz w:val="20"/>
                                <w:szCs w:val="20"/>
                              </w:rPr>
                              <w:t>-0.2</w:t>
                            </w:r>
                            <w:r w:rsidRPr="00D8709F">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0F3B9" id="_x0000_s1028" type="#_x0000_t202" style="position:absolute;left:0;text-align:left;margin-left:390.3pt;margin-top:101pt;width:43.2pt;height:21.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" stroked="f">
                <v:textbox>
                  <w:txbxContent>
                    <w:p w14:paraId="2CDEBB4E" w14:textId="3CDD9DAF" w:rsidR="00FD5A6A" w:rsidRPr="00D8709F" w:rsidRDefault="00FD5A6A" w:rsidP="00FD5A6A">
                      <w:pPr>
                        <w:jc w:val="center"/>
                        <w:rPr>
                          <w:sz w:val="20"/>
                          <w:szCs w:val="20"/>
                        </w:rPr>
                      </w:pPr>
                      <w:r>
                        <w:rPr>
                          <w:sz w:val="20"/>
                          <w:szCs w:val="20"/>
                        </w:rPr>
                        <w:t>-0.2</w:t>
                      </w:r>
                      <w:r w:rsidRPr="00D8709F">
                        <w:rPr>
                          <w:sz w:val="20"/>
                          <w:szCs w:val="20"/>
                        </w:rPr>
                        <w:t>%</w:t>
                      </w:r>
                    </w:p>
                  </w:txbxContent>
                </v:textbox>
                <w10:wrap type="square" anchorx="margin"/>
              </v:shape>
            </w:pict>
          </mc:Fallback>
        </mc:AlternateContent>
      </w:r>
      <w:r w:rsidRPr="000A1E2F">
        <w:rPr>
          <w:rFonts w:ascii="Arial" w:hAnsi="Arial" w:cs="Arial"/>
          <w:noProof/>
        </w:rPr>
        <mc:AlternateContent>
          <mc:Choice Requires="wps">
            <w:drawing>
              <wp:anchor distT="45720" distB="45720" distL="114300" distR="114300" simplePos="0" relativeHeight="251684864" behindDoc="0" locked="0" layoutInCell="1" allowOverlap="1" wp14:anchorId="502E42C0" wp14:editId="762EFB39">
                <wp:simplePos x="0" y="0"/>
                <wp:positionH relativeFrom="margin">
                  <wp:posOffset>3790950</wp:posOffset>
                </wp:positionH>
                <wp:positionV relativeFrom="paragraph">
                  <wp:posOffset>1722755</wp:posOffset>
                </wp:positionV>
                <wp:extent cx="411480" cy="274320"/>
                <wp:effectExtent l="0" t="0" r="762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FFFFFF"/>
                        </a:solidFill>
                        <a:ln w="9525">
                          <a:noFill/>
                          <a:miter lim="800000"/>
                          <a:headEnd/>
                          <a:tailEnd/>
                        </a:ln>
                      </wps:spPr>
                      <wps:txbx>
                        <w:txbxContent>
                          <w:p w14:paraId="65789C1D" w14:textId="62E8983F" w:rsidR="00FD5A6A" w:rsidRPr="00D8709F" w:rsidRDefault="00FD5A6A" w:rsidP="00FD5A6A">
                            <w:pPr>
                              <w:rPr>
                                <w:sz w:val="20"/>
                                <w:szCs w:val="20"/>
                              </w:rPr>
                            </w:pPr>
                            <w:r>
                              <w:rPr>
                                <w:sz w:val="20"/>
                                <w:szCs w:val="20"/>
                              </w:rPr>
                              <w:t>13</w:t>
                            </w:r>
                            <w:r w:rsidRPr="00D8709F">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E42C0" id="_x0000_s1029" type="#_x0000_t202" style="position:absolute;left:0;text-align:left;margin-left:298.5pt;margin-top:135.65pt;width:32.4pt;height:21.6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" stroked="f">
                <v:textbox>
                  <w:txbxContent>
                    <w:p w14:paraId="65789C1D" w14:textId="62E8983F" w:rsidR="00FD5A6A" w:rsidRPr="00D8709F" w:rsidRDefault="00FD5A6A" w:rsidP="00FD5A6A">
                      <w:pPr>
                        <w:rPr>
                          <w:sz w:val="20"/>
                          <w:szCs w:val="20"/>
                        </w:rPr>
                      </w:pPr>
                      <w:r>
                        <w:rPr>
                          <w:sz w:val="20"/>
                          <w:szCs w:val="20"/>
                        </w:rPr>
                        <w:t>13</w:t>
                      </w:r>
                      <w:r w:rsidRPr="00D8709F">
                        <w:rPr>
                          <w:sz w:val="20"/>
                          <w:szCs w:val="20"/>
                        </w:rPr>
                        <w:t>%</w:t>
                      </w:r>
                    </w:p>
                  </w:txbxContent>
                </v:textbox>
                <w10:wrap type="square" anchorx="margin"/>
              </v:shape>
            </w:pict>
          </mc:Fallback>
        </mc:AlternateContent>
      </w:r>
      <w:r w:rsidRPr="000A1E2F">
        <w:rPr>
          <w:rFonts w:ascii="Arial" w:hAnsi="Arial" w:cs="Arial"/>
          <w:noProof/>
        </w:rPr>
        <mc:AlternateContent>
          <mc:Choice Requires="wps">
            <w:drawing>
              <wp:anchor distT="45720" distB="45720" distL="114300" distR="114300" simplePos="0" relativeHeight="251686912" behindDoc="0" locked="0" layoutInCell="1" allowOverlap="1" wp14:anchorId="2A2B192C" wp14:editId="62519CCB">
                <wp:simplePos x="0" y="0"/>
                <wp:positionH relativeFrom="margin">
                  <wp:posOffset>2914650</wp:posOffset>
                </wp:positionH>
                <wp:positionV relativeFrom="paragraph">
                  <wp:posOffset>2237105</wp:posOffset>
                </wp:positionV>
                <wp:extent cx="411480" cy="274320"/>
                <wp:effectExtent l="0" t="0" r="762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FFFFFF"/>
                        </a:solidFill>
                        <a:ln w="9525">
                          <a:noFill/>
                          <a:miter lim="800000"/>
                          <a:headEnd/>
                          <a:tailEnd/>
                        </a:ln>
                      </wps:spPr>
                      <wps:txbx>
                        <w:txbxContent>
                          <w:p w14:paraId="62EFC4B6" w14:textId="0291A110" w:rsidR="00FD5A6A" w:rsidRPr="00D8709F" w:rsidRDefault="00FD5A6A" w:rsidP="00FD5A6A">
                            <w:pPr>
                              <w:rPr>
                                <w:sz w:val="20"/>
                                <w:szCs w:val="20"/>
                              </w:rPr>
                            </w:pPr>
                            <w:r>
                              <w:rPr>
                                <w:sz w:val="20"/>
                                <w:szCs w:val="20"/>
                              </w:rPr>
                              <w:t>9</w:t>
                            </w:r>
                            <w:r w:rsidRPr="00D8709F">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B192C" id="_x0000_s1030" type="#_x0000_t202" style="position:absolute;left:0;text-align:left;margin-left:229.5pt;margin-top:176.15pt;width:32.4pt;height:21.6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" stroked="f">
                <v:textbox>
                  <w:txbxContent>
                    <w:p w14:paraId="62EFC4B6" w14:textId="0291A110" w:rsidR="00FD5A6A" w:rsidRPr="00D8709F" w:rsidRDefault="00FD5A6A" w:rsidP="00FD5A6A">
                      <w:pPr>
                        <w:rPr>
                          <w:sz w:val="20"/>
                          <w:szCs w:val="20"/>
                        </w:rPr>
                      </w:pPr>
                      <w:r>
                        <w:rPr>
                          <w:sz w:val="20"/>
                          <w:szCs w:val="20"/>
                        </w:rPr>
                        <w:t>9</w:t>
                      </w:r>
                      <w:r w:rsidRPr="00D8709F">
                        <w:rPr>
                          <w:sz w:val="20"/>
                          <w:szCs w:val="20"/>
                        </w:rPr>
                        <w:t>%</w:t>
                      </w:r>
                    </w:p>
                  </w:txbxContent>
                </v:textbox>
                <w10:wrap type="square" anchorx="margin"/>
              </v:shape>
            </w:pict>
          </mc:Fallback>
        </mc:AlternateContent>
      </w:r>
      <w:r w:rsidRPr="000A1E2F">
        <w:rPr>
          <w:rFonts w:ascii="Arial" w:hAnsi="Arial" w:cs="Arial"/>
          <w:noProof/>
        </w:rPr>
        <mc:AlternateContent>
          <mc:Choice Requires="wps">
            <w:drawing>
              <wp:anchor distT="45720" distB="45720" distL="114300" distR="114300" simplePos="0" relativeHeight="251688960" behindDoc="0" locked="0" layoutInCell="1" allowOverlap="1" wp14:anchorId="38767231" wp14:editId="7528D48B">
                <wp:simplePos x="0" y="0"/>
                <wp:positionH relativeFrom="margin">
                  <wp:posOffset>3076575</wp:posOffset>
                </wp:positionH>
                <wp:positionV relativeFrom="paragraph">
                  <wp:posOffset>2675255</wp:posOffset>
                </wp:positionV>
                <wp:extent cx="457200" cy="2743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noFill/>
                          <a:miter lim="800000"/>
                          <a:headEnd/>
                          <a:tailEnd/>
                        </a:ln>
                      </wps:spPr>
                      <wps:txbx>
                        <w:txbxContent>
                          <w:p w14:paraId="156FB5A6" w14:textId="09EA78EB" w:rsidR="00FD5A6A" w:rsidRPr="00D8709F" w:rsidRDefault="00FD5A6A" w:rsidP="00FD5A6A">
                            <w:pPr>
                              <w:rPr>
                                <w:sz w:val="20"/>
                                <w:szCs w:val="20"/>
                              </w:rPr>
                            </w:pPr>
                            <w:r>
                              <w:rPr>
                                <w:sz w:val="20"/>
                                <w:szCs w:val="20"/>
                              </w:rPr>
                              <w:t>21</w:t>
                            </w:r>
                            <w:r w:rsidRPr="00D8709F">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67231" id="_x0000_s1031" type="#_x0000_t202" style="position:absolute;left:0;text-align:left;margin-left:242.25pt;margin-top:210.65pt;width:36pt;height:21.6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" stroked="f">
                <v:textbox>
                  <w:txbxContent>
                    <w:p w14:paraId="156FB5A6" w14:textId="09EA78EB" w:rsidR="00FD5A6A" w:rsidRPr="00D8709F" w:rsidRDefault="00FD5A6A" w:rsidP="00FD5A6A">
                      <w:pPr>
                        <w:rPr>
                          <w:sz w:val="20"/>
                          <w:szCs w:val="20"/>
                        </w:rPr>
                      </w:pPr>
                      <w:r>
                        <w:rPr>
                          <w:sz w:val="20"/>
                          <w:szCs w:val="20"/>
                        </w:rPr>
                        <w:t>21</w:t>
                      </w:r>
                      <w:r w:rsidRPr="00D8709F">
                        <w:rPr>
                          <w:sz w:val="20"/>
                          <w:szCs w:val="20"/>
                        </w:rPr>
                        <w:t>%</w:t>
                      </w:r>
                    </w:p>
                  </w:txbxContent>
                </v:textbox>
                <w10:wrap type="square" anchorx="margin"/>
              </v:shape>
            </w:pict>
          </mc:Fallback>
        </mc:AlternateContent>
      </w:r>
    </w:p>
    <w:p w14:paraId="3EDE3BEC" w14:textId="6EADB1CF" w:rsidR="00DD615F" w:rsidRDefault="00DD615F" w:rsidP="00C10CD6">
      <w:pPr>
        <w:spacing w:before="120" w:after="120" w:line="300" w:lineRule="auto"/>
        <w:contextualSpacing/>
        <w:jc w:val="center"/>
        <w:rPr>
          <w:rFonts w:ascii="Arial" w:hAnsi="Arial" w:cs="Arial"/>
          <w:sz w:val="21"/>
          <w:szCs w:val="21"/>
        </w:rPr>
      </w:pPr>
    </w:p>
    <w:p w14:paraId="188B53AE" w14:textId="3415E8E4" w:rsidR="00DD615F" w:rsidRDefault="00DD615F" w:rsidP="00C10CD6">
      <w:pPr>
        <w:spacing w:before="120" w:after="120" w:line="300" w:lineRule="auto"/>
        <w:contextualSpacing/>
        <w:jc w:val="center"/>
        <w:rPr>
          <w:rFonts w:ascii="Arial" w:hAnsi="Arial" w:cs="Arial"/>
          <w:sz w:val="21"/>
          <w:szCs w:val="21"/>
        </w:rPr>
      </w:pPr>
    </w:p>
    <w:p w14:paraId="479452E3" w14:textId="203CA310" w:rsidR="00DD615F" w:rsidRDefault="00DD615F" w:rsidP="00C10CD6">
      <w:pPr>
        <w:spacing w:before="120" w:after="120" w:line="300" w:lineRule="auto"/>
        <w:contextualSpacing/>
        <w:jc w:val="center"/>
        <w:rPr>
          <w:rFonts w:ascii="Arial" w:hAnsi="Arial" w:cs="Arial"/>
          <w:sz w:val="21"/>
          <w:szCs w:val="21"/>
        </w:rPr>
      </w:pPr>
    </w:p>
    <w:p w14:paraId="282AC1C4" w14:textId="77777777" w:rsidR="00DD615F" w:rsidRPr="000A1E2F" w:rsidRDefault="00DD615F" w:rsidP="00C10CD6">
      <w:pPr>
        <w:spacing w:before="120" w:after="120" w:line="300" w:lineRule="auto"/>
        <w:contextualSpacing/>
        <w:jc w:val="center"/>
        <w:rPr>
          <w:rFonts w:ascii="Arial" w:hAnsi="Arial" w:cs="Arial"/>
          <w:sz w:val="21"/>
          <w:szCs w:val="21"/>
        </w:rPr>
      </w:pPr>
    </w:p>
    <w:tbl>
      <w:tblPr>
        <w:tblpPr w:leftFromText="180" w:rightFromText="180" w:vertAnchor="text" w:horzAnchor="margin" w:tblpXSpec="center" w:tblpY="165"/>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1"/>
        <w:gridCol w:w="1269"/>
        <w:gridCol w:w="1052"/>
        <w:gridCol w:w="1270"/>
        <w:gridCol w:w="1247"/>
      </w:tblGrid>
      <w:tr w:rsidR="000927A7" w:rsidRPr="000A1E2F" w14:paraId="5DEF0720" w14:textId="77777777" w:rsidTr="000927A7">
        <w:trPr>
          <w:trHeight w:val="360"/>
        </w:trPr>
        <w:tc>
          <w:tcPr>
            <w:tcW w:w="6569" w:type="dxa"/>
            <w:gridSpan w:val="5"/>
            <w:tcBorders>
              <w:top w:val="nil"/>
              <w:left w:val="nil"/>
              <w:bottom w:val="nil"/>
              <w:right w:val="nil"/>
            </w:tcBorders>
          </w:tcPr>
          <w:p w14:paraId="3CFA006C" w14:textId="55D532C7" w:rsidR="000927A7" w:rsidRPr="000A1E2F" w:rsidRDefault="000927A7" w:rsidP="000927A7">
            <w:pPr>
              <w:spacing w:line="252" w:lineRule="auto"/>
              <w:ind w:right="85"/>
              <w:rPr>
                <w:rFonts w:ascii="Arial" w:hAnsi="Arial" w:cs="Arial"/>
                <w:b/>
                <w:sz w:val="20"/>
                <w:szCs w:val="20"/>
              </w:rPr>
            </w:pPr>
            <w:r w:rsidRPr="000A1E2F">
              <w:rPr>
                <w:rFonts w:ascii="Arial" w:hAnsi="Arial" w:cs="Arial"/>
                <w:sz w:val="20"/>
                <w:szCs w:val="20"/>
              </w:rPr>
              <w:br w:type="page"/>
            </w:r>
            <w:r w:rsidR="0055148B" w:rsidRPr="00C10CD6">
              <w:rPr>
                <w:rFonts w:ascii="Arial" w:hAnsi="Arial" w:cs="Arial"/>
                <w:b/>
              </w:rPr>
              <w:t>3rd</w:t>
            </w:r>
            <w:r w:rsidR="00B170CC" w:rsidRPr="00C10CD6">
              <w:rPr>
                <w:rFonts w:ascii="Arial" w:hAnsi="Arial" w:cs="Arial"/>
                <w:b/>
              </w:rPr>
              <w:t xml:space="preserve"> </w:t>
            </w:r>
            <w:r w:rsidRPr="00C10CD6">
              <w:rPr>
                <w:rFonts w:ascii="Arial" w:hAnsi="Arial" w:cs="Arial"/>
                <w:b/>
              </w:rPr>
              <w:t>Quarter Sale Prices</w:t>
            </w:r>
            <w:r w:rsidR="00B170CC" w:rsidRPr="000A1E2F">
              <w:rPr>
                <w:rFonts w:ascii="Arial" w:hAnsi="Arial" w:cs="Arial"/>
                <w:bCs/>
                <w:sz w:val="20"/>
                <w:szCs w:val="20"/>
              </w:rPr>
              <w:t xml:space="preserve"> (Jan 1 – </w:t>
            </w:r>
            <w:r w:rsidR="00103E62">
              <w:rPr>
                <w:rFonts w:ascii="Arial" w:hAnsi="Arial" w:cs="Arial"/>
                <w:bCs/>
                <w:sz w:val="20"/>
                <w:szCs w:val="20"/>
              </w:rPr>
              <w:t>Sept</w:t>
            </w:r>
            <w:r w:rsidR="00B170CC" w:rsidRPr="000A1E2F">
              <w:rPr>
                <w:rFonts w:ascii="Arial" w:hAnsi="Arial" w:cs="Arial"/>
                <w:bCs/>
                <w:sz w:val="20"/>
                <w:szCs w:val="20"/>
              </w:rPr>
              <w:t xml:space="preserve"> 30)</w:t>
            </w:r>
          </w:p>
        </w:tc>
      </w:tr>
      <w:tr w:rsidR="000927A7" w:rsidRPr="000A1E2F" w14:paraId="6C0B630A" w14:textId="77777777" w:rsidTr="000A1E2F">
        <w:trPr>
          <w:trHeight w:val="288"/>
        </w:trPr>
        <w:tc>
          <w:tcPr>
            <w:tcW w:w="1731" w:type="dxa"/>
            <w:tcBorders>
              <w:top w:val="nil"/>
              <w:left w:val="nil"/>
              <w:bottom w:val="nil"/>
              <w:right w:val="single" w:sz="12" w:space="0" w:color="FFFFFF"/>
            </w:tcBorders>
            <w:shd w:val="clear" w:color="auto" w:fill="1F4E79"/>
            <w:vAlign w:val="center"/>
            <w:hideMark/>
          </w:tcPr>
          <w:p w14:paraId="35F132F0" w14:textId="77777777" w:rsidR="000927A7" w:rsidRPr="000A1E2F" w:rsidRDefault="000927A7" w:rsidP="000A1E2F">
            <w:pPr>
              <w:ind w:left="175" w:right="51"/>
              <w:jc w:val="center"/>
              <w:rPr>
                <w:rFonts w:ascii="Arial" w:hAnsi="Arial" w:cs="Arial"/>
                <w:b/>
                <w:color w:val="FFFFFF" w:themeColor="background1"/>
                <w:sz w:val="20"/>
                <w:szCs w:val="20"/>
              </w:rPr>
            </w:pPr>
            <w:r w:rsidRPr="000A1E2F">
              <w:rPr>
                <w:rFonts w:ascii="Arial" w:hAnsi="Arial" w:cs="Arial"/>
                <w:b/>
                <w:color w:val="FFFFFF" w:themeColor="background1"/>
                <w:sz w:val="20"/>
                <w:szCs w:val="20"/>
              </w:rPr>
              <w:t>County</w:t>
            </w:r>
          </w:p>
        </w:tc>
        <w:tc>
          <w:tcPr>
            <w:tcW w:w="1269"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hideMark/>
          </w:tcPr>
          <w:p w14:paraId="013BF2A4" w14:textId="77777777" w:rsidR="000927A7" w:rsidRPr="00103E62" w:rsidRDefault="000927A7" w:rsidP="000A1E2F">
            <w:pPr>
              <w:spacing w:line="207" w:lineRule="atLeast"/>
              <w:ind w:left="44" w:right="62"/>
              <w:jc w:val="center"/>
              <w:rPr>
                <w:rFonts w:ascii="Arial" w:hAnsi="Arial" w:cs="Arial"/>
                <w:color w:val="FFFFFF" w:themeColor="background1"/>
                <w:sz w:val="20"/>
                <w:szCs w:val="20"/>
              </w:rPr>
            </w:pPr>
            <w:r w:rsidRPr="00103E62">
              <w:rPr>
                <w:rFonts w:ascii="Arial" w:hAnsi="Arial" w:cs="Arial"/>
                <w:color w:val="FFFFFF" w:themeColor="background1"/>
                <w:sz w:val="20"/>
                <w:szCs w:val="20"/>
              </w:rPr>
              <w:t>2020</w:t>
            </w:r>
          </w:p>
        </w:tc>
        <w:tc>
          <w:tcPr>
            <w:tcW w:w="1052"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hideMark/>
          </w:tcPr>
          <w:p w14:paraId="73D81BB2" w14:textId="712C87A8" w:rsidR="000927A7" w:rsidRPr="00103E62" w:rsidRDefault="000927A7" w:rsidP="000A1E2F">
            <w:pPr>
              <w:spacing w:line="207" w:lineRule="atLeast"/>
              <w:ind w:right="-23"/>
              <w:jc w:val="center"/>
              <w:rPr>
                <w:rFonts w:ascii="Arial" w:hAnsi="Arial" w:cs="Arial"/>
                <w:color w:val="FFFFFF" w:themeColor="background1"/>
                <w:sz w:val="20"/>
                <w:szCs w:val="20"/>
              </w:rPr>
            </w:pPr>
            <w:r w:rsidRPr="00103E62">
              <w:rPr>
                <w:rFonts w:ascii="Arial" w:hAnsi="Arial" w:cs="Arial"/>
                <w:color w:val="FFFFFF" w:themeColor="background1"/>
                <w:sz w:val="20"/>
                <w:szCs w:val="20"/>
              </w:rPr>
              <w:t>2021</w:t>
            </w:r>
          </w:p>
        </w:tc>
        <w:tc>
          <w:tcPr>
            <w:tcW w:w="1270" w:type="dxa"/>
            <w:tcBorders>
              <w:top w:val="nil"/>
              <w:left w:val="single" w:sz="12" w:space="0" w:color="FFFFFF"/>
              <w:bottom w:val="nil"/>
              <w:right w:val="nil"/>
            </w:tcBorders>
            <w:shd w:val="clear" w:color="auto" w:fill="1F4E79"/>
            <w:vAlign w:val="center"/>
          </w:tcPr>
          <w:p w14:paraId="44AB7C9E" w14:textId="77777777" w:rsidR="000927A7" w:rsidRPr="00103E62" w:rsidRDefault="000927A7" w:rsidP="000A1E2F">
            <w:pPr>
              <w:ind w:left="89" w:right="65"/>
              <w:jc w:val="center"/>
              <w:rPr>
                <w:rFonts w:ascii="Arial" w:hAnsi="Arial" w:cs="Arial"/>
                <w:color w:val="FFFFFF" w:themeColor="background1"/>
                <w:sz w:val="20"/>
                <w:szCs w:val="20"/>
              </w:rPr>
            </w:pPr>
            <w:r w:rsidRPr="00103E62">
              <w:rPr>
                <w:rFonts w:ascii="Arial" w:hAnsi="Arial" w:cs="Arial"/>
                <w:color w:val="FFFFFF" w:themeColor="background1"/>
                <w:sz w:val="20"/>
                <w:szCs w:val="20"/>
              </w:rPr>
              <w:t>$ Change</w:t>
            </w:r>
          </w:p>
        </w:tc>
        <w:tc>
          <w:tcPr>
            <w:tcW w:w="1247" w:type="dxa"/>
            <w:tcBorders>
              <w:top w:val="nil"/>
              <w:left w:val="single" w:sz="12" w:space="0" w:color="FFFFFF"/>
              <w:bottom w:val="nil"/>
              <w:right w:val="nil"/>
            </w:tcBorders>
            <w:shd w:val="clear" w:color="auto" w:fill="1F4E79"/>
            <w:vAlign w:val="center"/>
          </w:tcPr>
          <w:p w14:paraId="01D88FA5" w14:textId="77777777" w:rsidR="000927A7" w:rsidRPr="00103E62" w:rsidRDefault="000927A7" w:rsidP="000A1E2F">
            <w:pPr>
              <w:ind w:left="89" w:right="90"/>
              <w:jc w:val="center"/>
              <w:rPr>
                <w:rFonts w:ascii="Arial" w:hAnsi="Arial" w:cs="Arial"/>
                <w:color w:val="FFFFFF" w:themeColor="background1"/>
                <w:sz w:val="20"/>
                <w:szCs w:val="20"/>
              </w:rPr>
            </w:pPr>
            <w:r w:rsidRPr="00103E62">
              <w:rPr>
                <w:rFonts w:ascii="Arial" w:hAnsi="Arial" w:cs="Arial"/>
                <w:color w:val="FFFFFF" w:themeColor="background1"/>
                <w:sz w:val="20"/>
                <w:szCs w:val="20"/>
              </w:rPr>
              <w:t>% Change</w:t>
            </w:r>
          </w:p>
        </w:tc>
      </w:tr>
      <w:tr w:rsidR="00103E62" w:rsidRPr="000A1E2F" w14:paraId="1995EE63" w14:textId="77777777" w:rsidTr="000927A7">
        <w:trPr>
          <w:trHeight w:val="288"/>
        </w:trPr>
        <w:tc>
          <w:tcPr>
            <w:tcW w:w="1731" w:type="dxa"/>
            <w:tcBorders>
              <w:top w:val="nil"/>
              <w:left w:val="nil"/>
              <w:bottom w:val="nil"/>
              <w:right w:val="nil"/>
            </w:tcBorders>
            <w:shd w:val="clear" w:color="auto" w:fill="auto"/>
            <w:tcMar>
              <w:top w:w="0" w:type="dxa"/>
              <w:left w:w="108" w:type="dxa"/>
              <w:bottom w:w="0" w:type="dxa"/>
              <w:right w:w="108" w:type="dxa"/>
            </w:tcMar>
            <w:vAlign w:val="center"/>
            <w:hideMark/>
          </w:tcPr>
          <w:p w14:paraId="0BE35606" w14:textId="77777777" w:rsidR="00103E62" w:rsidRPr="000A1E2F" w:rsidRDefault="00103E62" w:rsidP="00103E62">
            <w:pPr>
              <w:spacing w:line="252" w:lineRule="auto"/>
              <w:ind w:left="62" w:right="51"/>
              <w:rPr>
                <w:rFonts w:ascii="Arial" w:hAnsi="Arial" w:cs="Arial"/>
                <w:sz w:val="20"/>
                <w:szCs w:val="20"/>
              </w:rPr>
            </w:pPr>
            <w:r w:rsidRPr="000A1E2F">
              <w:rPr>
                <w:rFonts w:ascii="Arial" w:hAnsi="Arial" w:cs="Arial"/>
                <w:sz w:val="20"/>
                <w:szCs w:val="20"/>
              </w:rPr>
              <w:t>Milwaukee</w:t>
            </w:r>
          </w:p>
        </w:tc>
        <w:tc>
          <w:tcPr>
            <w:tcW w:w="1269" w:type="dxa"/>
            <w:tcBorders>
              <w:top w:val="nil"/>
              <w:left w:val="nil"/>
              <w:bottom w:val="nil"/>
              <w:right w:val="nil"/>
            </w:tcBorders>
            <w:shd w:val="clear" w:color="auto" w:fill="auto"/>
            <w:tcMar>
              <w:top w:w="0" w:type="dxa"/>
              <w:left w:w="108" w:type="dxa"/>
              <w:bottom w:w="0" w:type="dxa"/>
              <w:right w:w="108" w:type="dxa"/>
            </w:tcMar>
          </w:tcPr>
          <w:p w14:paraId="2B67D110" w14:textId="399B38A3" w:rsidR="00103E62" w:rsidRPr="00C10CD6" w:rsidRDefault="00103E62" w:rsidP="00103E62">
            <w:pPr>
              <w:spacing w:line="252" w:lineRule="auto"/>
              <w:ind w:left="44" w:right="62"/>
              <w:rPr>
                <w:rFonts w:ascii="Arial" w:hAnsi="Arial" w:cs="Arial"/>
                <w:sz w:val="18"/>
                <w:szCs w:val="18"/>
              </w:rPr>
            </w:pPr>
            <w:r w:rsidRPr="00C10CD6">
              <w:rPr>
                <w:rFonts w:ascii="Arial" w:hAnsi="Arial" w:cs="Arial"/>
                <w:sz w:val="18"/>
                <w:szCs w:val="18"/>
              </w:rPr>
              <w:t xml:space="preserve"> $219,478 </w:t>
            </w:r>
          </w:p>
        </w:tc>
        <w:tc>
          <w:tcPr>
            <w:tcW w:w="1052" w:type="dxa"/>
            <w:tcBorders>
              <w:top w:val="nil"/>
              <w:left w:val="nil"/>
              <w:bottom w:val="nil"/>
              <w:right w:val="nil"/>
            </w:tcBorders>
            <w:shd w:val="clear" w:color="auto" w:fill="auto"/>
            <w:tcMar>
              <w:top w:w="0" w:type="dxa"/>
              <w:left w:w="108" w:type="dxa"/>
              <w:bottom w:w="0" w:type="dxa"/>
              <w:right w:w="108" w:type="dxa"/>
            </w:tcMar>
          </w:tcPr>
          <w:p w14:paraId="48CC2515" w14:textId="2ED640CD" w:rsidR="00103E62" w:rsidRPr="00C10CD6" w:rsidRDefault="00103E62" w:rsidP="00103E62">
            <w:pPr>
              <w:spacing w:line="252" w:lineRule="auto"/>
              <w:ind w:right="-23"/>
              <w:rPr>
                <w:rFonts w:ascii="Arial" w:hAnsi="Arial" w:cs="Arial"/>
                <w:sz w:val="18"/>
                <w:szCs w:val="18"/>
              </w:rPr>
            </w:pPr>
            <w:r w:rsidRPr="00C10CD6">
              <w:rPr>
                <w:rFonts w:ascii="Arial" w:hAnsi="Arial" w:cs="Arial"/>
                <w:sz w:val="18"/>
                <w:szCs w:val="18"/>
              </w:rPr>
              <w:t xml:space="preserve"> 243,472 </w:t>
            </w:r>
          </w:p>
        </w:tc>
        <w:tc>
          <w:tcPr>
            <w:tcW w:w="1270" w:type="dxa"/>
            <w:tcBorders>
              <w:top w:val="nil"/>
              <w:left w:val="nil"/>
              <w:bottom w:val="nil"/>
              <w:right w:val="nil"/>
            </w:tcBorders>
            <w:shd w:val="clear" w:color="auto" w:fill="auto"/>
          </w:tcPr>
          <w:p w14:paraId="5AB78167" w14:textId="7670C355" w:rsidR="00103E62" w:rsidRPr="00C10CD6" w:rsidRDefault="00103E62" w:rsidP="00103E62">
            <w:pPr>
              <w:spacing w:line="252" w:lineRule="auto"/>
              <w:ind w:left="89" w:right="232"/>
              <w:jc w:val="right"/>
              <w:rPr>
                <w:rFonts w:ascii="Arial" w:hAnsi="Arial" w:cs="Arial"/>
                <w:sz w:val="18"/>
                <w:szCs w:val="18"/>
              </w:rPr>
            </w:pPr>
            <w:r w:rsidRPr="00C10CD6">
              <w:rPr>
                <w:rFonts w:ascii="Arial" w:hAnsi="Arial" w:cs="Arial"/>
                <w:sz w:val="18"/>
                <w:szCs w:val="18"/>
              </w:rPr>
              <w:t xml:space="preserve"> $23,994 </w:t>
            </w:r>
          </w:p>
        </w:tc>
        <w:tc>
          <w:tcPr>
            <w:tcW w:w="1247" w:type="dxa"/>
            <w:tcBorders>
              <w:top w:val="nil"/>
              <w:left w:val="nil"/>
              <w:bottom w:val="nil"/>
              <w:right w:val="nil"/>
            </w:tcBorders>
          </w:tcPr>
          <w:p w14:paraId="4CEC200A" w14:textId="01EBD495" w:rsidR="00103E62" w:rsidRPr="00C10CD6" w:rsidRDefault="00103E62" w:rsidP="00103E62">
            <w:pPr>
              <w:spacing w:line="252" w:lineRule="auto"/>
              <w:ind w:right="445"/>
              <w:jc w:val="right"/>
              <w:rPr>
                <w:rFonts w:ascii="Arial" w:hAnsi="Arial" w:cs="Arial"/>
                <w:sz w:val="18"/>
                <w:szCs w:val="18"/>
              </w:rPr>
            </w:pPr>
            <w:r w:rsidRPr="00C10CD6">
              <w:rPr>
                <w:rFonts w:ascii="Arial" w:hAnsi="Arial" w:cs="Arial"/>
                <w:sz w:val="18"/>
                <w:szCs w:val="18"/>
              </w:rPr>
              <w:t>10.9%</w:t>
            </w:r>
          </w:p>
        </w:tc>
      </w:tr>
      <w:tr w:rsidR="00103E62" w:rsidRPr="000A1E2F" w14:paraId="66089E33" w14:textId="77777777" w:rsidTr="000927A7">
        <w:trPr>
          <w:trHeight w:val="288"/>
        </w:trPr>
        <w:tc>
          <w:tcPr>
            <w:tcW w:w="173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27E6FBC5" w14:textId="77777777" w:rsidR="00103E62" w:rsidRPr="000A1E2F" w:rsidRDefault="00103E62" w:rsidP="00103E62">
            <w:pPr>
              <w:spacing w:line="252" w:lineRule="auto"/>
              <w:ind w:left="62" w:right="51"/>
              <w:rPr>
                <w:rFonts w:ascii="Arial" w:hAnsi="Arial" w:cs="Arial"/>
                <w:sz w:val="20"/>
                <w:szCs w:val="20"/>
              </w:rPr>
            </w:pPr>
            <w:r w:rsidRPr="000A1E2F">
              <w:rPr>
                <w:rFonts w:ascii="Arial" w:hAnsi="Arial" w:cs="Arial"/>
                <w:sz w:val="20"/>
                <w:szCs w:val="20"/>
              </w:rPr>
              <w:t>Waukesha</w:t>
            </w:r>
          </w:p>
        </w:tc>
        <w:tc>
          <w:tcPr>
            <w:tcW w:w="1269" w:type="dxa"/>
            <w:tcBorders>
              <w:top w:val="nil"/>
              <w:left w:val="nil"/>
              <w:bottom w:val="nil"/>
              <w:right w:val="nil"/>
            </w:tcBorders>
            <w:shd w:val="clear" w:color="auto" w:fill="DEEAF6" w:themeFill="accent1" w:themeFillTint="33"/>
            <w:tcMar>
              <w:top w:w="0" w:type="dxa"/>
              <w:left w:w="108" w:type="dxa"/>
              <w:bottom w:w="0" w:type="dxa"/>
              <w:right w:w="108" w:type="dxa"/>
            </w:tcMar>
          </w:tcPr>
          <w:p w14:paraId="63558A0F" w14:textId="1D269911" w:rsidR="00103E62" w:rsidRPr="00C10CD6" w:rsidRDefault="00103E62" w:rsidP="00103E62">
            <w:pPr>
              <w:spacing w:line="252" w:lineRule="auto"/>
              <w:ind w:left="44" w:right="62"/>
              <w:rPr>
                <w:rFonts w:ascii="Arial" w:hAnsi="Arial" w:cs="Arial"/>
                <w:sz w:val="18"/>
                <w:szCs w:val="18"/>
              </w:rPr>
            </w:pPr>
            <w:r w:rsidRPr="00C10CD6">
              <w:rPr>
                <w:rFonts w:ascii="Arial" w:hAnsi="Arial" w:cs="Arial"/>
                <w:sz w:val="18"/>
                <w:szCs w:val="18"/>
              </w:rPr>
              <w:t xml:space="preserve"> $391,832 </w:t>
            </w:r>
          </w:p>
        </w:tc>
        <w:tc>
          <w:tcPr>
            <w:tcW w:w="1052" w:type="dxa"/>
            <w:tcBorders>
              <w:top w:val="nil"/>
              <w:left w:val="nil"/>
              <w:bottom w:val="nil"/>
              <w:right w:val="nil"/>
            </w:tcBorders>
            <w:shd w:val="clear" w:color="auto" w:fill="DEEAF6" w:themeFill="accent1" w:themeFillTint="33"/>
            <w:tcMar>
              <w:top w:w="0" w:type="dxa"/>
              <w:left w:w="108" w:type="dxa"/>
              <w:bottom w:w="0" w:type="dxa"/>
              <w:right w:w="108" w:type="dxa"/>
            </w:tcMar>
          </w:tcPr>
          <w:p w14:paraId="639E44F4" w14:textId="52AE14B3" w:rsidR="00103E62" w:rsidRPr="00C10CD6" w:rsidRDefault="00103E62" w:rsidP="00103E62">
            <w:pPr>
              <w:spacing w:line="252" w:lineRule="auto"/>
              <w:ind w:right="-23"/>
              <w:rPr>
                <w:rFonts w:ascii="Arial" w:hAnsi="Arial" w:cs="Arial"/>
                <w:sz w:val="18"/>
                <w:szCs w:val="18"/>
              </w:rPr>
            </w:pPr>
            <w:r w:rsidRPr="00C10CD6">
              <w:rPr>
                <w:rFonts w:ascii="Arial" w:hAnsi="Arial" w:cs="Arial"/>
                <w:sz w:val="18"/>
                <w:szCs w:val="18"/>
              </w:rPr>
              <w:t xml:space="preserve"> 440,687 </w:t>
            </w:r>
          </w:p>
        </w:tc>
        <w:tc>
          <w:tcPr>
            <w:tcW w:w="1270" w:type="dxa"/>
            <w:tcBorders>
              <w:top w:val="nil"/>
              <w:left w:val="nil"/>
              <w:bottom w:val="nil"/>
              <w:right w:val="nil"/>
            </w:tcBorders>
            <w:shd w:val="clear" w:color="auto" w:fill="DEEAF6" w:themeFill="accent1" w:themeFillTint="33"/>
          </w:tcPr>
          <w:p w14:paraId="49C826DF" w14:textId="7DE9DE8D" w:rsidR="00103E62" w:rsidRPr="00C10CD6" w:rsidRDefault="00103E62" w:rsidP="00103E62">
            <w:pPr>
              <w:spacing w:line="252" w:lineRule="auto"/>
              <w:ind w:left="89" w:right="232"/>
              <w:jc w:val="right"/>
              <w:rPr>
                <w:rFonts w:ascii="Arial" w:hAnsi="Arial" w:cs="Arial"/>
                <w:sz w:val="18"/>
                <w:szCs w:val="18"/>
              </w:rPr>
            </w:pPr>
            <w:r w:rsidRPr="00C10CD6">
              <w:rPr>
                <w:rFonts w:ascii="Arial" w:hAnsi="Arial" w:cs="Arial"/>
                <w:sz w:val="18"/>
                <w:szCs w:val="18"/>
              </w:rPr>
              <w:t xml:space="preserve"> $48,855 </w:t>
            </w:r>
          </w:p>
        </w:tc>
        <w:tc>
          <w:tcPr>
            <w:tcW w:w="1247" w:type="dxa"/>
            <w:tcBorders>
              <w:top w:val="nil"/>
              <w:left w:val="nil"/>
              <w:bottom w:val="nil"/>
              <w:right w:val="nil"/>
            </w:tcBorders>
            <w:shd w:val="clear" w:color="auto" w:fill="DEEAF6" w:themeFill="accent1" w:themeFillTint="33"/>
          </w:tcPr>
          <w:p w14:paraId="1E8817E0" w14:textId="73FC8653" w:rsidR="00103E62" w:rsidRPr="00C10CD6" w:rsidRDefault="00103E62" w:rsidP="00103E62">
            <w:pPr>
              <w:spacing w:line="252" w:lineRule="auto"/>
              <w:ind w:right="445"/>
              <w:jc w:val="right"/>
              <w:rPr>
                <w:rFonts w:ascii="Arial" w:hAnsi="Arial" w:cs="Arial"/>
                <w:sz w:val="18"/>
                <w:szCs w:val="18"/>
              </w:rPr>
            </w:pPr>
            <w:r w:rsidRPr="00C10CD6">
              <w:rPr>
                <w:rFonts w:ascii="Arial" w:hAnsi="Arial" w:cs="Arial"/>
                <w:sz w:val="18"/>
                <w:szCs w:val="18"/>
              </w:rPr>
              <w:t>12.5%</w:t>
            </w:r>
          </w:p>
        </w:tc>
      </w:tr>
      <w:tr w:rsidR="00103E62" w:rsidRPr="000A1E2F" w14:paraId="58519157" w14:textId="77777777" w:rsidTr="000927A7">
        <w:trPr>
          <w:trHeight w:val="288"/>
        </w:trPr>
        <w:tc>
          <w:tcPr>
            <w:tcW w:w="1731" w:type="dxa"/>
            <w:tcBorders>
              <w:top w:val="nil"/>
              <w:left w:val="nil"/>
              <w:bottom w:val="nil"/>
              <w:right w:val="nil"/>
            </w:tcBorders>
            <w:shd w:val="clear" w:color="auto" w:fill="auto"/>
            <w:tcMar>
              <w:top w:w="0" w:type="dxa"/>
              <w:left w:w="108" w:type="dxa"/>
              <w:bottom w:w="0" w:type="dxa"/>
              <w:right w:w="108" w:type="dxa"/>
            </w:tcMar>
            <w:vAlign w:val="center"/>
            <w:hideMark/>
          </w:tcPr>
          <w:p w14:paraId="73AA02B6" w14:textId="77777777" w:rsidR="00103E62" w:rsidRPr="000A1E2F" w:rsidRDefault="00103E62" w:rsidP="00103E62">
            <w:pPr>
              <w:spacing w:line="252" w:lineRule="auto"/>
              <w:ind w:left="62" w:right="51"/>
              <w:rPr>
                <w:rFonts w:ascii="Arial" w:hAnsi="Arial" w:cs="Arial"/>
                <w:sz w:val="20"/>
                <w:szCs w:val="20"/>
              </w:rPr>
            </w:pPr>
            <w:r w:rsidRPr="000A1E2F">
              <w:rPr>
                <w:rFonts w:ascii="Arial" w:hAnsi="Arial" w:cs="Arial"/>
                <w:sz w:val="20"/>
                <w:szCs w:val="20"/>
              </w:rPr>
              <w:t>Washington</w:t>
            </w:r>
          </w:p>
        </w:tc>
        <w:tc>
          <w:tcPr>
            <w:tcW w:w="1269" w:type="dxa"/>
            <w:tcBorders>
              <w:top w:val="nil"/>
              <w:left w:val="nil"/>
              <w:bottom w:val="nil"/>
              <w:right w:val="nil"/>
            </w:tcBorders>
            <w:shd w:val="clear" w:color="auto" w:fill="auto"/>
            <w:tcMar>
              <w:top w:w="0" w:type="dxa"/>
              <w:left w:w="108" w:type="dxa"/>
              <w:bottom w:w="0" w:type="dxa"/>
              <w:right w:w="108" w:type="dxa"/>
            </w:tcMar>
          </w:tcPr>
          <w:p w14:paraId="5C36E771" w14:textId="40E76751" w:rsidR="00103E62" w:rsidRPr="00C10CD6" w:rsidRDefault="00103E62" w:rsidP="00103E62">
            <w:pPr>
              <w:spacing w:line="252" w:lineRule="auto"/>
              <w:ind w:left="44" w:right="62"/>
              <w:rPr>
                <w:rFonts w:ascii="Arial" w:hAnsi="Arial" w:cs="Arial"/>
                <w:sz w:val="18"/>
                <w:szCs w:val="18"/>
              </w:rPr>
            </w:pPr>
            <w:r w:rsidRPr="00C10CD6">
              <w:rPr>
                <w:rFonts w:ascii="Arial" w:hAnsi="Arial" w:cs="Arial"/>
                <w:sz w:val="18"/>
                <w:szCs w:val="18"/>
              </w:rPr>
              <w:t xml:space="preserve"> $293,756 </w:t>
            </w:r>
          </w:p>
        </w:tc>
        <w:tc>
          <w:tcPr>
            <w:tcW w:w="1052" w:type="dxa"/>
            <w:tcBorders>
              <w:top w:val="nil"/>
              <w:left w:val="nil"/>
              <w:bottom w:val="nil"/>
              <w:right w:val="nil"/>
            </w:tcBorders>
            <w:shd w:val="clear" w:color="auto" w:fill="auto"/>
            <w:tcMar>
              <w:top w:w="0" w:type="dxa"/>
              <w:left w:w="108" w:type="dxa"/>
              <w:bottom w:w="0" w:type="dxa"/>
              <w:right w:w="108" w:type="dxa"/>
            </w:tcMar>
          </w:tcPr>
          <w:p w14:paraId="4159C679" w14:textId="004800CD" w:rsidR="00103E62" w:rsidRPr="00C10CD6" w:rsidRDefault="00103E62" w:rsidP="00103E62">
            <w:pPr>
              <w:spacing w:line="252" w:lineRule="auto"/>
              <w:ind w:right="-23"/>
              <w:rPr>
                <w:rFonts w:ascii="Arial" w:hAnsi="Arial" w:cs="Arial"/>
                <w:sz w:val="18"/>
                <w:szCs w:val="18"/>
              </w:rPr>
            </w:pPr>
            <w:r w:rsidRPr="00C10CD6">
              <w:rPr>
                <w:rFonts w:ascii="Arial" w:hAnsi="Arial" w:cs="Arial"/>
                <w:sz w:val="18"/>
                <w:szCs w:val="18"/>
              </w:rPr>
              <w:t xml:space="preserve"> 335,300 </w:t>
            </w:r>
          </w:p>
        </w:tc>
        <w:tc>
          <w:tcPr>
            <w:tcW w:w="1270" w:type="dxa"/>
            <w:tcBorders>
              <w:top w:val="nil"/>
              <w:left w:val="nil"/>
              <w:bottom w:val="nil"/>
              <w:right w:val="nil"/>
            </w:tcBorders>
            <w:shd w:val="clear" w:color="auto" w:fill="auto"/>
          </w:tcPr>
          <w:p w14:paraId="2C1FE36E" w14:textId="2B6ABAE6" w:rsidR="00103E62" w:rsidRPr="00C10CD6" w:rsidRDefault="00103E62" w:rsidP="00103E62">
            <w:pPr>
              <w:spacing w:line="252" w:lineRule="auto"/>
              <w:ind w:left="89" w:right="232"/>
              <w:jc w:val="right"/>
              <w:rPr>
                <w:rFonts w:ascii="Arial" w:hAnsi="Arial" w:cs="Arial"/>
                <w:sz w:val="18"/>
                <w:szCs w:val="18"/>
              </w:rPr>
            </w:pPr>
            <w:r w:rsidRPr="00C10CD6">
              <w:rPr>
                <w:rFonts w:ascii="Arial" w:hAnsi="Arial" w:cs="Arial"/>
                <w:sz w:val="18"/>
                <w:szCs w:val="18"/>
              </w:rPr>
              <w:t xml:space="preserve"> $41,544 </w:t>
            </w:r>
          </w:p>
        </w:tc>
        <w:tc>
          <w:tcPr>
            <w:tcW w:w="1247" w:type="dxa"/>
            <w:tcBorders>
              <w:top w:val="nil"/>
              <w:left w:val="nil"/>
              <w:bottom w:val="nil"/>
              <w:right w:val="nil"/>
            </w:tcBorders>
          </w:tcPr>
          <w:p w14:paraId="5E64B3C6" w14:textId="32904D3A" w:rsidR="00103E62" w:rsidRPr="00C10CD6" w:rsidRDefault="00103E62" w:rsidP="00103E62">
            <w:pPr>
              <w:spacing w:line="252" w:lineRule="auto"/>
              <w:ind w:right="445"/>
              <w:jc w:val="right"/>
              <w:rPr>
                <w:rFonts w:ascii="Arial" w:hAnsi="Arial" w:cs="Arial"/>
                <w:sz w:val="18"/>
                <w:szCs w:val="18"/>
              </w:rPr>
            </w:pPr>
            <w:r w:rsidRPr="00C10CD6">
              <w:rPr>
                <w:rFonts w:ascii="Arial" w:hAnsi="Arial" w:cs="Arial"/>
                <w:sz w:val="18"/>
                <w:szCs w:val="18"/>
              </w:rPr>
              <w:t>14.1%</w:t>
            </w:r>
          </w:p>
        </w:tc>
      </w:tr>
      <w:tr w:rsidR="00103E62" w:rsidRPr="000A1E2F" w14:paraId="0074A0E9" w14:textId="77777777" w:rsidTr="000927A7">
        <w:trPr>
          <w:trHeight w:val="288"/>
        </w:trPr>
        <w:tc>
          <w:tcPr>
            <w:tcW w:w="1731"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4C418B59" w14:textId="77777777" w:rsidR="00103E62" w:rsidRPr="000A1E2F" w:rsidRDefault="00103E62" w:rsidP="00103E62">
            <w:pPr>
              <w:spacing w:line="252" w:lineRule="auto"/>
              <w:ind w:left="62" w:right="51"/>
              <w:rPr>
                <w:rFonts w:ascii="Arial" w:hAnsi="Arial" w:cs="Arial"/>
                <w:sz w:val="20"/>
                <w:szCs w:val="20"/>
              </w:rPr>
            </w:pPr>
            <w:r w:rsidRPr="000A1E2F">
              <w:rPr>
                <w:rFonts w:ascii="Arial" w:hAnsi="Arial" w:cs="Arial"/>
                <w:sz w:val="20"/>
                <w:szCs w:val="20"/>
              </w:rPr>
              <w:t>Ozaukee</w:t>
            </w:r>
          </w:p>
        </w:tc>
        <w:tc>
          <w:tcPr>
            <w:tcW w:w="126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098BBFE2" w14:textId="4E234DFF" w:rsidR="00103E62" w:rsidRPr="00C10CD6" w:rsidRDefault="00103E62" w:rsidP="00103E62">
            <w:pPr>
              <w:spacing w:line="252" w:lineRule="auto"/>
              <w:ind w:left="44" w:right="62"/>
              <w:rPr>
                <w:rFonts w:ascii="Arial" w:hAnsi="Arial" w:cs="Arial"/>
                <w:sz w:val="18"/>
                <w:szCs w:val="18"/>
              </w:rPr>
            </w:pPr>
            <w:r w:rsidRPr="00C10CD6">
              <w:rPr>
                <w:rFonts w:ascii="Arial" w:hAnsi="Arial" w:cs="Arial"/>
                <w:sz w:val="18"/>
                <w:szCs w:val="18"/>
              </w:rPr>
              <w:t xml:space="preserve"> $255,106 </w:t>
            </w:r>
          </w:p>
        </w:tc>
        <w:tc>
          <w:tcPr>
            <w:tcW w:w="105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514CFFD1" w14:textId="655365F4" w:rsidR="00103E62" w:rsidRPr="00C10CD6" w:rsidRDefault="00103E62" w:rsidP="00103E62">
            <w:pPr>
              <w:spacing w:line="252" w:lineRule="auto"/>
              <w:ind w:right="-23"/>
              <w:rPr>
                <w:rFonts w:ascii="Arial" w:hAnsi="Arial" w:cs="Arial"/>
                <w:sz w:val="18"/>
                <w:szCs w:val="18"/>
              </w:rPr>
            </w:pPr>
            <w:r w:rsidRPr="00C10CD6">
              <w:rPr>
                <w:rFonts w:ascii="Arial" w:hAnsi="Arial" w:cs="Arial"/>
                <w:sz w:val="18"/>
                <w:szCs w:val="18"/>
              </w:rPr>
              <w:t xml:space="preserve"> 287,624 </w:t>
            </w:r>
          </w:p>
        </w:tc>
        <w:tc>
          <w:tcPr>
            <w:tcW w:w="1270" w:type="dxa"/>
            <w:tcBorders>
              <w:top w:val="nil"/>
              <w:left w:val="nil"/>
              <w:bottom w:val="nil"/>
              <w:right w:val="nil"/>
            </w:tcBorders>
            <w:shd w:val="clear" w:color="auto" w:fill="DEEAF6" w:themeFill="accent1" w:themeFillTint="33"/>
          </w:tcPr>
          <w:p w14:paraId="11FED00B" w14:textId="57F83B85" w:rsidR="00103E62" w:rsidRPr="00C10CD6" w:rsidRDefault="00103E62" w:rsidP="00103E62">
            <w:pPr>
              <w:spacing w:line="252" w:lineRule="auto"/>
              <w:ind w:left="89" w:right="232"/>
              <w:jc w:val="right"/>
              <w:rPr>
                <w:rFonts w:ascii="Arial" w:hAnsi="Arial" w:cs="Arial"/>
                <w:sz w:val="18"/>
                <w:szCs w:val="18"/>
              </w:rPr>
            </w:pPr>
            <w:r w:rsidRPr="00C10CD6">
              <w:rPr>
                <w:rFonts w:ascii="Arial" w:hAnsi="Arial" w:cs="Arial"/>
                <w:sz w:val="18"/>
                <w:szCs w:val="18"/>
              </w:rPr>
              <w:t xml:space="preserve"> $32,518 </w:t>
            </w:r>
          </w:p>
        </w:tc>
        <w:tc>
          <w:tcPr>
            <w:tcW w:w="1247" w:type="dxa"/>
            <w:tcBorders>
              <w:top w:val="nil"/>
              <w:left w:val="nil"/>
              <w:bottom w:val="nil"/>
              <w:right w:val="nil"/>
            </w:tcBorders>
            <w:shd w:val="clear" w:color="auto" w:fill="DEEAF6" w:themeFill="accent1" w:themeFillTint="33"/>
          </w:tcPr>
          <w:p w14:paraId="777FE4AC" w14:textId="4FE71E62" w:rsidR="00103E62" w:rsidRPr="00C10CD6" w:rsidRDefault="00103E62" w:rsidP="00103E62">
            <w:pPr>
              <w:spacing w:line="252" w:lineRule="auto"/>
              <w:ind w:right="445"/>
              <w:jc w:val="right"/>
              <w:rPr>
                <w:rFonts w:ascii="Arial" w:hAnsi="Arial" w:cs="Arial"/>
                <w:sz w:val="18"/>
                <w:szCs w:val="18"/>
              </w:rPr>
            </w:pPr>
            <w:r w:rsidRPr="00C10CD6">
              <w:rPr>
                <w:rFonts w:ascii="Arial" w:hAnsi="Arial" w:cs="Arial"/>
                <w:sz w:val="18"/>
                <w:szCs w:val="18"/>
              </w:rPr>
              <w:t>12.7%</w:t>
            </w:r>
          </w:p>
        </w:tc>
      </w:tr>
      <w:tr w:rsidR="00103E62" w:rsidRPr="000A1E2F" w14:paraId="7C414222" w14:textId="77777777" w:rsidTr="000927A7">
        <w:trPr>
          <w:trHeight w:val="288"/>
        </w:trPr>
        <w:tc>
          <w:tcPr>
            <w:tcW w:w="1731"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154DB907" w14:textId="77777777" w:rsidR="00103E62" w:rsidRPr="000A1E2F" w:rsidRDefault="00103E62" w:rsidP="00103E62">
            <w:pPr>
              <w:spacing w:line="252" w:lineRule="auto"/>
              <w:ind w:left="62" w:right="51"/>
              <w:rPr>
                <w:rFonts w:ascii="Arial" w:hAnsi="Arial" w:cs="Arial"/>
                <w:sz w:val="20"/>
                <w:szCs w:val="20"/>
              </w:rPr>
            </w:pPr>
            <w:r w:rsidRPr="000A1E2F">
              <w:rPr>
                <w:rFonts w:ascii="Arial" w:hAnsi="Arial" w:cs="Arial"/>
                <w:sz w:val="20"/>
                <w:szCs w:val="20"/>
              </w:rPr>
              <w:t>Metro Area Avg</w:t>
            </w:r>
          </w:p>
        </w:tc>
        <w:tc>
          <w:tcPr>
            <w:tcW w:w="1269" w:type="dxa"/>
            <w:tcBorders>
              <w:top w:val="single" w:sz="4" w:space="0" w:color="auto"/>
              <w:left w:val="nil"/>
              <w:bottom w:val="nil"/>
              <w:right w:val="nil"/>
            </w:tcBorders>
            <w:shd w:val="clear" w:color="auto" w:fill="auto"/>
            <w:tcMar>
              <w:top w:w="0" w:type="dxa"/>
              <w:left w:w="108" w:type="dxa"/>
              <w:bottom w:w="0" w:type="dxa"/>
              <w:right w:w="108" w:type="dxa"/>
            </w:tcMar>
          </w:tcPr>
          <w:p w14:paraId="61C005BA" w14:textId="6D969F40" w:rsidR="00103E62" w:rsidRPr="00C10CD6" w:rsidRDefault="00103E62" w:rsidP="00103E62">
            <w:pPr>
              <w:spacing w:line="252" w:lineRule="auto"/>
              <w:ind w:left="44" w:right="62"/>
              <w:rPr>
                <w:rFonts w:ascii="Arial" w:hAnsi="Arial" w:cs="Arial"/>
                <w:sz w:val="18"/>
                <w:szCs w:val="18"/>
              </w:rPr>
            </w:pPr>
            <w:r w:rsidRPr="00C10CD6">
              <w:rPr>
                <w:rFonts w:ascii="Arial" w:hAnsi="Arial" w:cs="Arial"/>
                <w:sz w:val="18"/>
                <w:szCs w:val="18"/>
              </w:rPr>
              <w:t xml:space="preserve"> $290,043 </w:t>
            </w:r>
          </w:p>
        </w:tc>
        <w:tc>
          <w:tcPr>
            <w:tcW w:w="1052" w:type="dxa"/>
            <w:tcBorders>
              <w:top w:val="single" w:sz="4" w:space="0" w:color="auto"/>
              <w:left w:val="nil"/>
              <w:bottom w:val="nil"/>
              <w:right w:val="nil"/>
            </w:tcBorders>
            <w:shd w:val="clear" w:color="auto" w:fill="auto"/>
            <w:tcMar>
              <w:top w:w="0" w:type="dxa"/>
              <w:left w:w="108" w:type="dxa"/>
              <w:bottom w:w="0" w:type="dxa"/>
              <w:right w:w="108" w:type="dxa"/>
            </w:tcMar>
          </w:tcPr>
          <w:p w14:paraId="1EA8A127" w14:textId="5F582AC8" w:rsidR="00103E62" w:rsidRPr="00C10CD6" w:rsidRDefault="00103E62" w:rsidP="00103E62">
            <w:pPr>
              <w:spacing w:line="252" w:lineRule="auto"/>
              <w:ind w:right="-23"/>
              <w:rPr>
                <w:rFonts w:ascii="Arial" w:hAnsi="Arial" w:cs="Arial"/>
                <w:sz w:val="18"/>
                <w:szCs w:val="18"/>
              </w:rPr>
            </w:pPr>
            <w:r w:rsidRPr="00C10CD6">
              <w:rPr>
                <w:rFonts w:ascii="Arial" w:hAnsi="Arial" w:cs="Arial"/>
                <w:sz w:val="18"/>
                <w:szCs w:val="18"/>
              </w:rPr>
              <w:t xml:space="preserve"> 326,771 </w:t>
            </w:r>
          </w:p>
        </w:tc>
        <w:tc>
          <w:tcPr>
            <w:tcW w:w="1270" w:type="dxa"/>
            <w:tcBorders>
              <w:top w:val="nil"/>
              <w:left w:val="nil"/>
              <w:bottom w:val="nil"/>
              <w:right w:val="nil"/>
            </w:tcBorders>
            <w:shd w:val="clear" w:color="auto" w:fill="auto"/>
          </w:tcPr>
          <w:p w14:paraId="463B189A" w14:textId="200781F0" w:rsidR="00103E62" w:rsidRPr="00C10CD6" w:rsidRDefault="00103E62" w:rsidP="00103E62">
            <w:pPr>
              <w:spacing w:line="252" w:lineRule="auto"/>
              <w:ind w:left="89" w:right="232"/>
              <w:jc w:val="right"/>
              <w:rPr>
                <w:rFonts w:ascii="Arial" w:hAnsi="Arial" w:cs="Arial"/>
                <w:sz w:val="18"/>
                <w:szCs w:val="18"/>
              </w:rPr>
            </w:pPr>
            <w:r w:rsidRPr="00C10CD6">
              <w:rPr>
                <w:rFonts w:ascii="Arial" w:hAnsi="Arial" w:cs="Arial"/>
                <w:sz w:val="18"/>
                <w:szCs w:val="18"/>
              </w:rPr>
              <w:t xml:space="preserve"> $36,728 </w:t>
            </w:r>
          </w:p>
        </w:tc>
        <w:tc>
          <w:tcPr>
            <w:tcW w:w="1247" w:type="dxa"/>
            <w:tcBorders>
              <w:top w:val="nil"/>
              <w:left w:val="nil"/>
              <w:bottom w:val="nil"/>
              <w:right w:val="nil"/>
            </w:tcBorders>
          </w:tcPr>
          <w:p w14:paraId="642BB811" w14:textId="48AF83A1" w:rsidR="00103E62" w:rsidRPr="00C10CD6" w:rsidRDefault="00103E62" w:rsidP="00103E62">
            <w:pPr>
              <w:spacing w:line="252" w:lineRule="auto"/>
              <w:ind w:right="445"/>
              <w:jc w:val="right"/>
              <w:rPr>
                <w:rFonts w:ascii="Arial" w:hAnsi="Arial" w:cs="Arial"/>
                <w:sz w:val="18"/>
                <w:szCs w:val="18"/>
              </w:rPr>
            </w:pPr>
            <w:r w:rsidRPr="00C10CD6">
              <w:rPr>
                <w:rFonts w:ascii="Arial" w:hAnsi="Arial" w:cs="Arial"/>
                <w:sz w:val="18"/>
                <w:szCs w:val="18"/>
              </w:rPr>
              <w:t>12.7%</w:t>
            </w:r>
          </w:p>
        </w:tc>
      </w:tr>
      <w:tr w:rsidR="003079C4" w:rsidRPr="000A1E2F" w14:paraId="340BC6B4" w14:textId="77777777" w:rsidTr="00020267">
        <w:trPr>
          <w:trHeight w:val="179"/>
        </w:trPr>
        <w:tc>
          <w:tcPr>
            <w:tcW w:w="173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E930A02" w14:textId="77777777" w:rsidR="003079C4" w:rsidRPr="000A1E2F" w:rsidRDefault="003079C4" w:rsidP="003079C4">
            <w:pPr>
              <w:spacing w:line="252" w:lineRule="auto"/>
              <w:ind w:left="62" w:right="51"/>
              <w:rPr>
                <w:rFonts w:ascii="Arial" w:hAnsi="Arial" w:cs="Arial"/>
                <w:sz w:val="20"/>
                <w:szCs w:val="20"/>
              </w:rPr>
            </w:pPr>
          </w:p>
        </w:tc>
        <w:tc>
          <w:tcPr>
            <w:tcW w:w="1269" w:type="dxa"/>
            <w:tcBorders>
              <w:top w:val="nil"/>
              <w:left w:val="nil"/>
              <w:bottom w:val="nil"/>
              <w:right w:val="nil"/>
            </w:tcBorders>
            <w:shd w:val="clear" w:color="auto" w:fill="DEEAF6" w:themeFill="accent1" w:themeFillTint="33"/>
            <w:tcMar>
              <w:top w:w="0" w:type="dxa"/>
              <w:left w:w="108" w:type="dxa"/>
              <w:bottom w:w="0" w:type="dxa"/>
              <w:right w:w="108" w:type="dxa"/>
            </w:tcMar>
          </w:tcPr>
          <w:p w14:paraId="19F3F214" w14:textId="66647F4D" w:rsidR="003079C4" w:rsidRPr="00103E62" w:rsidRDefault="003079C4" w:rsidP="003079C4">
            <w:pPr>
              <w:spacing w:line="252" w:lineRule="auto"/>
              <w:ind w:left="44" w:right="62"/>
              <w:rPr>
                <w:rFonts w:ascii="Arial" w:hAnsi="Arial" w:cs="Arial"/>
                <w:sz w:val="20"/>
                <w:szCs w:val="20"/>
              </w:rPr>
            </w:pPr>
            <w:r w:rsidRPr="00103E62">
              <w:rPr>
                <w:rFonts w:ascii="Arial" w:hAnsi="Arial" w:cs="Arial"/>
                <w:sz w:val="20"/>
                <w:szCs w:val="20"/>
              </w:rPr>
              <w:t xml:space="preserve"> </w:t>
            </w:r>
          </w:p>
        </w:tc>
        <w:tc>
          <w:tcPr>
            <w:tcW w:w="10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3E9AACC7" w14:textId="77777777" w:rsidR="003079C4" w:rsidRPr="00103E62" w:rsidRDefault="003079C4" w:rsidP="003079C4">
            <w:pPr>
              <w:spacing w:line="252" w:lineRule="auto"/>
              <w:ind w:right="-23"/>
              <w:rPr>
                <w:rFonts w:ascii="Arial" w:hAnsi="Arial" w:cs="Arial"/>
                <w:sz w:val="20"/>
                <w:szCs w:val="20"/>
              </w:rPr>
            </w:pPr>
          </w:p>
        </w:tc>
        <w:tc>
          <w:tcPr>
            <w:tcW w:w="1270" w:type="dxa"/>
            <w:tcBorders>
              <w:top w:val="nil"/>
              <w:left w:val="nil"/>
              <w:bottom w:val="nil"/>
              <w:right w:val="nil"/>
            </w:tcBorders>
            <w:shd w:val="clear" w:color="auto" w:fill="DEEAF6" w:themeFill="accent1" w:themeFillTint="33"/>
            <w:vAlign w:val="center"/>
          </w:tcPr>
          <w:p w14:paraId="4EE31B05" w14:textId="77777777" w:rsidR="003079C4" w:rsidRPr="00103E62" w:rsidRDefault="003079C4" w:rsidP="003079C4">
            <w:pPr>
              <w:spacing w:line="252" w:lineRule="auto"/>
              <w:ind w:left="89" w:right="232"/>
              <w:jc w:val="right"/>
              <w:rPr>
                <w:rFonts w:ascii="Arial" w:hAnsi="Arial" w:cs="Arial"/>
                <w:sz w:val="20"/>
                <w:szCs w:val="20"/>
              </w:rPr>
            </w:pPr>
          </w:p>
        </w:tc>
        <w:tc>
          <w:tcPr>
            <w:tcW w:w="1247" w:type="dxa"/>
            <w:tcBorders>
              <w:top w:val="nil"/>
              <w:left w:val="nil"/>
              <w:bottom w:val="nil"/>
              <w:right w:val="nil"/>
            </w:tcBorders>
            <w:shd w:val="clear" w:color="auto" w:fill="DEEAF6" w:themeFill="accent1" w:themeFillTint="33"/>
            <w:vAlign w:val="center"/>
          </w:tcPr>
          <w:p w14:paraId="799068A7" w14:textId="77777777" w:rsidR="003079C4" w:rsidRPr="00103E62" w:rsidRDefault="003079C4" w:rsidP="003079C4">
            <w:pPr>
              <w:spacing w:line="252" w:lineRule="auto"/>
              <w:ind w:right="445"/>
              <w:jc w:val="right"/>
              <w:rPr>
                <w:rFonts w:ascii="Arial" w:hAnsi="Arial" w:cs="Arial"/>
                <w:sz w:val="20"/>
                <w:szCs w:val="20"/>
              </w:rPr>
            </w:pPr>
          </w:p>
        </w:tc>
      </w:tr>
      <w:tr w:rsidR="00103E62" w:rsidRPr="000A1E2F" w14:paraId="2FE12100" w14:textId="77777777" w:rsidTr="000927A7">
        <w:trPr>
          <w:trHeight w:val="288"/>
        </w:trPr>
        <w:tc>
          <w:tcPr>
            <w:tcW w:w="1731" w:type="dxa"/>
            <w:tcBorders>
              <w:top w:val="nil"/>
              <w:left w:val="nil"/>
              <w:bottom w:val="nil"/>
              <w:right w:val="nil"/>
            </w:tcBorders>
            <w:shd w:val="clear" w:color="auto" w:fill="auto"/>
            <w:tcMar>
              <w:top w:w="0" w:type="dxa"/>
              <w:left w:w="108" w:type="dxa"/>
              <w:bottom w:w="0" w:type="dxa"/>
              <w:right w:w="108" w:type="dxa"/>
            </w:tcMar>
            <w:vAlign w:val="center"/>
          </w:tcPr>
          <w:p w14:paraId="42D2C0EE" w14:textId="77777777" w:rsidR="00103E62" w:rsidRPr="000A1E2F" w:rsidRDefault="00103E62" w:rsidP="00103E62">
            <w:pPr>
              <w:spacing w:line="252" w:lineRule="auto"/>
              <w:ind w:left="62" w:right="51"/>
              <w:rPr>
                <w:rFonts w:ascii="Arial" w:hAnsi="Arial" w:cs="Arial"/>
                <w:sz w:val="20"/>
                <w:szCs w:val="20"/>
              </w:rPr>
            </w:pPr>
            <w:r w:rsidRPr="000A1E2F">
              <w:rPr>
                <w:rFonts w:ascii="Arial" w:hAnsi="Arial" w:cs="Arial"/>
                <w:sz w:val="20"/>
                <w:szCs w:val="20"/>
              </w:rPr>
              <w:t>Racine</w:t>
            </w:r>
          </w:p>
        </w:tc>
        <w:tc>
          <w:tcPr>
            <w:tcW w:w="1269" w:type="dxa"/>
            <w:tcBorders>
              <w:top w:val="nil"/>
              <w:left w:val="nil"/>
              <w:bottom w:val="nil"/>
              <w:right w:val="nil"/>
            </w:tcBorders>
            <w:shd w:val="clear" w:color="auto" w:fill="auto"/>
            <w:tcMar>
              <w:top w:w="0" w:type="dxa"/>
              <w:left w:w="108" w:type="dxa"/>
              <w:bottom w:w="0" w:type="dxa"/>
              <w:right w:w="108" w:type="dxa"/>
            </w:tcMar>
          </w:tcPr>
          <w:p w14:paraId="2A4046A0" w14:textId="79FBE6C8" w:rsidR="00103E62" w:rsidRPr="00C10CD6" w:rsidRDefault="00103E62" w:rsidP="00103E62">
            <w:pPr>
              <w:spacing w:line="252" w:lineRule="auto"/>
              <w:ind w:left="44" w:right="62"/>
              <w:rPr>
                <w:rFonts w:ascii="Arial" w:hAnsi="Arial" w:cs="Arial"/>
                <w:sz w:val="18"/>
                <w:szCs w:val="18"/>
              </w:rPr>
            </w:pPr>
            <w:r w:rsidRPr="00C10CD6">
              <w:rPr>
                <w:rFonts w:ascii="Arial" w:hAnsi="Arial" w:cs="Arial"/>
                <w:sz w:val="18"/>
                <w:szCs w:val="18"/>
              </w:rPr>
              <w:t xml:space="preserve"> $226,203 </w:t>
            </w:r>
          </w:p>
        </w:tc>
        <w:tc>
          <w:tcPr>
            <w:tcW w:w="1052" w:type="dxa"/>
            <w:tcBorders>
              <w:top w:val="nil"/>
              <w:left w:val="nil"/>
              <w:bottom w:val="nil"/>
              <w:right w:val="nil"/>
            </w:tcBorders>
            <w:shd w:val="clear" w:color="auto" w:fill="auto"/>
            <w:tcMar>
              <w:top w:w="0" w:type="dxa"/>
              <w:left w:w="108" w:type="dxa"/>
              <w:bottom w:w="0" w:type="dxa"/>
              <w:right w:w="108" w:type="dxa"/>
            </w:tcMar>
          </w:tcPr>
          <w:p w14:paraId="7EE22BA2" w14:textId="25AAC023" w:rsidR="00103E62" w:rsidRPr="00C10CD6" w:rsidRDefault="00103E62" w:rsidP="00103E62">
            <w:pPr>
              <w:spacing w:line="252" w:lineRule="auto"/>
              <w:ind w:right="-23"/>
              <w:rPr>
                <w:rFonts w:ascii="Arial" w:hAnsi="Arial" w:cs="Arial"/>
                <w:sz w:val="18"/>
                <w:szCs w:val="18"/>
              </w:rPr>
            </w:pPr>
            <w:r w:rsidRPr="00C10CD6">
              <w:rPr>
                <w:rFonts w:ascii="Arial" w:hAnsi="Arial" w:cs="Arial"/>
                <w:sz w:val="18"/>
                <w:szCs w:val="18"/>
              </w:rPr>
              <w:t xml:space="preserve">$251,203 </w:t>
            </w:r>
          </w:p>
        </w:tc>
        <w:tc>
          <w:tcPr>
            <w:tcW w:w="1270" w:type="dxa"/>
            <w:tcBorders>
              <w:top w:val="nil"/>
              <w:left w:val="nil"/>
              <w:bottom w:val="nil"/>
              <w:right w:val="nil"/>
            </w:tcBorders>
            <w:shd w:val="clear" w:color="auto" w:fill="auto"/>
          </w:tcPr>
          <w:p w14:paraId="45B0D8F1" w14:textId="487CB24B" w:rsidR="00103E62" w:rsidRPr="00C10CD6" w:rsidRDefault="00103E62" w:rsidP="00103E62">
            <w:pPr>
              <w:spacing w:line="252" w:lineRule="auto"/>
              <w:ind w:left="89" w:right="232"/>
              <w:jc w:val="right"/>
              <w:rPr>
                <w:rFonts w:ascii="Arial" w:hAnsi="Arial" w:cs="Arial"/>
                <w:sz w:val="18"/>
                <w:szCs w:val="18"/>
              </w:rPr>
            </w:pPr>
            <w:r w:rsidRPr="00C10CD6">
              <w:rPr>
                <w:rFonts w:ascii="Arial" w:hAnsi="Arial" w:cs="Arial"/>
                <w:sz w:val="18"/>
                <w:szCs w:val="18"/>
              </w:rPr>
              <w:t xml:space="preserve"> $25,000 </w:t>
            </w:r>
          </w:p>
        </w:tc>
        <w:tc>
          <w:tcPr>
            <w:tcW w:w="1247" w:type="dxa"/>
            <w:tcBorders>
              <w:top w:val="nil"/>
              <w:left w:val="nil"/>
              <w:bottom w:val="nil"/>
              <w:right w:val="nil"/>
            </w:tcBorders>
          </w:tcPr>
          <w:p w14:paraId="2C7F6F64" w14:textId="325C2527" w:rsidR="00103E62" w:rsidRPr="00C10CD6" w:rsidRDefault="00103E62" w:rsidP="00103E62">
            <w:pPr>
              <w:spacing w:line="252" w:lineRule="auto"/>
              <w:ind w:right="445"/>
              <w:jc w:val="right"/>
              <w:rPr>
                <w:rFonts w:ascii="Arial" w:hAnsi="Arial" w:cs="Arial"/>
                <w:sz w:val="18"/>
                <w:szCs w:val="18"/>
              </w:rPr>
            </w:pPr>
            <w:r w:rsidRPr="00C10CD6">
              <w:rPr>
                <w:rFonts w:ascii="Arial" w:hAnsi="Arial" w:cs="Arial"/>
                <w:sz w:val="18"/>
                <w:szCs w:val="18"/>
              </w:rPr>
              <w:t>11.1%</w:t>
            </w:r>
          </w:p>
        </w:tc>
      </w:tr>
      <w:tr w:rsidR="00103E62" w:rsidRPr="000A1E2F" w14:paraId="09C42C9D" w14:textId="77777777" w:rsidTr="000927A7">
        <w:trPr>
          <w:trHeight w:val="288"/>
        </w:trPr>
        <w:tc>
          <w:tcPr>
            <w:tcW w:w="173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ABBD663" w14:textId="77777777" w:rsidR="00103E62" w:rsidRPr="000A1E2F" w:rsidRDefault="00103E62" w:rsidP="00103E62">
            <w:pPr>
              <w:spacing w:line="252" w:lineRule="auto"/>
              <w:ind w:left="62" w:right="51"/>
              <w:rPr>
                <w:rFonts w:ascii="Arial" w:hAnsi="Arial" w:cs="Arial"/>
                <w:sz w:val="20"/>
                <w:szCs w:val="20"/>
              </w:rPr>
            </w:pPr>
            <w:r w:rsidRPr="000A1E2F">
              <w:rPr>
                <w:rFonts w:ascii="Arial" w:hAnsi="Arial" w:cs="Arial"/>
                <w:sz w:val="20"/>
                <w:szCs w:val="20"/>
              </w:rPr>
              <w:t>Kenosha</w:t>
            </w:r>
          </w:p>
        </w:tc>
        <w:tc>
          <w:tcPr>
            <w:tcW w:w="1269" w:type="dxa"/>
            <w:tcBorders>
              <w:top w:val="nil"/>
              <w:left w:val="nil"/>
              <w:bottom w:val="nil"/>
              <w:right w:val="nil"/>
            </w:tcBorders>
            <w:shd w:val="clear" w:color="auto" w:fill="DEEAF6" w:themeFill="accent1" w:themeFillTint="33"/>
            <w:tcMar>
              <w:top w:w="0" w:type="dxa"/>
              <w:left w:w="108" w:type="dxa"/>
              <w:bottom w:w="0" w:type="dxa"/>
              <w:right w:w="108" w:type="dxa"/>
            </w:tcMar>
          </w:tcPr>
          <w:p w14:paraId="431C888E" w14:textId="32666C28" w:rsidR="00103E62" w:rsidRPr="00C10CD6" w:rsidRDefault="00103E62" w:rsidP="00103E62">
            <w:pPr>
              <w:spacing w:line="252" w:lineRule="auto"/>
              <w:ind w:left="44" w:right="62"/>
              <w:rPr>
                <w:rFonts w:ascii="Arial" w:hAnsi="Arial" w:cs="Arial"/>
                <w:sz w:val="18"/>
                <w:szCs w:val="18"/>
              </w:rPr>
            </w:pPr>
            <w:r w:rsidRPr="00C10CD6">
              <w:rPr>
                <w:rFonts w:ascii="Arial" w:hAnsi="Arial" w:cs="Arial"/>
                <w:sz w:val="18"/>
                <w:szCs w:val="18"/>
              </w:rPr>
              <w:t xml:space="preserve"> $246,837 </w:t>
            </w:r>
          </w:p>
        </w:tc>
        <w:tc>
          <w:tcPr>
            <w:tcW w:w="1052" w:type="dxa"/>
            <w:tcBorders>
              <w:top w:val="nil"/>
              <w:left w:val="nil"/>
              <w:bottom w:val="nil"/>
              <w:right w:val="nil"/>
            </w:tcBorders>
            <w:shd w:val="clear" w:color="auto" w:fill="DEEAF6" w:themeFill="accent1" w:themeFillTint="33"/>
            <w:tcMar>
              <w:top w:w="0" w:type="dxa"/>
              <w:left w:w="108" w:type="dxa"/>
              <w:bottom w:w="0" w:type="dxa"/>
              <w:right w:w="108" w:type="dxa"/>
            </w:tcMar>
          </w:tcPr>
          <w:p w14:paraId="38AF7B57" w14:textId="1A801266" w:rsidR="00103E62" w:rsidRPr="00C10CD6" w:rsidRDefault="00103E62" w:rsidP="00103E62">
            <w:pPr>
              <w:spacing w:line="252" w:lineRule="auto"/>
              <w:ind w:right="-23"/>
              <w:rPr>
                <w:rFonts w:ascii="Arial" w:hAnsi="Arial" w:cs="Arial"/>
                <w:sz w:val="18"/>
                <w:szCs w:val="18"/>
              </w:rPr>
            </w:pPr>
            <w:r w:rsidRPr="00C10CD6">
              <w:rPr>
                <w:rFonts w:ascii="Arial" w:hAnsi="Arial" w:cs="Arial"/>
                <w:sz w:val="18"/>
                <w:szCs w:val="18"/>
              </w:rPr>
              <w:t xml:space="preserve">$272,730 </w:t>
            </w:r>
          </w:p>
        </w:tc>
        <w:tc>
          <w:tcPr>
            <w:tcW w:w="1270" w:type="dxa"/>
            <w:tcBorders>
              <w:top w:val="nil"/>
              <w:left w:val="nil"/>
              <w:bottom w:val="nil"/>
              <w:right w:val="nil"/>
            </w:tcBorders>
            <w:shd w:val="clear" w:color="auto" w:fill="DEEAF6" w:themeFill="accent1" w:themeFillTint="33"/>
          </w:tcPr>
          <w:p w14:paraId="3F1B8495" w14:textId="4DA059C2" w:rsidR="00103E62" w:rsidRPr="00C10CD6" w:rsidRDefault="00103E62" w:rsidP="00103E62">
            <w:pPr>
              <w:spacing w:line="252" w:lineRule="auto"/>
              <w:ind w:left="89" w:right="232"/>
              <w:jc w:val="right"/>
              <w:rPr>
                <w:rFonts w:ascii="Arial" w:hAnsi="Arial" w:cs="Arial"/>
                <w:sz w:val="18"/>
                <w:szCs w:val="18"/>
              </w:rPr>
            </w:pPr>
            <w:r w:rsidRPr="00C10CD6">
              <w:rPr>
                <w:rFonts w:ascii="Arial" w:hAnsi="Arial" w:cs="Arial"/>
                <w:sz w:val="18"/>
                <w:szCs w:val="18"/>
              </w:rPr>
              <w:t xml:space="preserve"> $25,893 </w:t>
            </w:r>
          </w:p>
        </w:tc>
        <w:tc>
          <w:tcPr>
            <w:tcW w:w="1247" w:type="dxa"/>
            <w:tcBorders>
              <w:top w:val="nil"/>
              <w:left w:val="nil"/>
              <w:bottom w:val="nil"/>
              <w:right w:val="nil"/>
            </w:tcBorders>
            <w:shd w:val="clear" w:color="auto" w:fill="DEEAF6" w:themeFill="accent1" w:themeFillTint="33"/>
          </w:tcPr>
          <w:p w14:paraId="1DBA2903" w14:textId="5FFA02EB" w:rsidR="00103E62" w:rsidRPr="00C10CD6" w:rsidRDefault="00103E62" w:rsidP="00103E62">
            <w:pPr>
              <w:spacing w:line="252" w:lineRule="auto"/>
              <w:ind w:right="445"/>
              <w:jc w:val="right"/>
              <w:rPr>
                <w:rFonts w:ascii="Arial" w:hAnsi="Arial" w:cs="Arial"/>
                <w:sz w:val="18"/>
                <w:szCs w:val="18"/>
              </w:rPr>
            </w:pPr>
            <w:r w:rsidRPr="00C10CD6">
              <w:rPr>
                <w:rFonts w:ascii="Arial" w:hAnsi="Arial" w:cs="Arial"/>
                <w:sz w:val="18"/>
                <w:szCs w:val="18"/>
              </w:rPr>
              <w:t>10.5%</w:t>
            </w:r>
          </w:p>
        </w:tc>
      </w:tr>
      <w:tr w:rsidR="00103E62" w:rsidRPr="000A1E2F" w14:paraId="7E71FD85" w14:textId="77777777" w:rsidTr="000927A7">
        <w:trPr>
          <w:trHeight w:val="288"/>
        </w:trPr>
        <w:tc>
          <w:tcPr>
            <w:tcW w:w="1731"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45F03251" w14:textId="77777777" w:rsidR="00103E62" w:rsidRPr="000A1E2F" w:rsidRDefault="00103E62" w:rsidP="00103E62">
            <w:pPr>
              <w:spacing w:line="252" w:lineRule="auto"/>
              <w:ind w:left="62" w:right="51"/>
              <w:rPr>
                <w:rFonts w:ascii="Arial" w:hAnsi="Arial" w:cs="Arial"/>
                <w:sz w:val="20"/>
                <w:szCs w:val="20"/>
              </w:rPr>
            </w:pPr>
            <w:r w:rsidRPr="000A1E2F">
              <w:rPr>
                <w:rFonts w:ascii="Arial" w:hAnsi="Arial" w:cs="Arial"/>
                <w:sz w:val="20"/>
                <w:szCs w:val="20"/>
              </w:rPr>
              <w:t>Walworth</w:t>
            </w:r>
          </w:p>
        </w:tc>
        <w:tc>
          <w:tcPr>
            <w:tcW w:w="1269" w:type="dxa"/>
            <w:tcBorders>
              <w:top w:val="nil"/>
              <w:left w:val="nil"/>
              <w:bottom w:val="single" w:sz="4" w:space="0" w:color="auto"/>
              <w:right w:val="nil"/>
            </w:tcBorders>
            <w:shd w:val="clear" w:color="auto" w:fill="auto"/>
            <w:tcMar>
              <w:top w:w="0" w:type="dxa"/>
              <w:left w:w="108" w:type="dxa"/>
              <w:bottom w:w="0" w:type="dxa"/>
              <w:right w:w="108" w:type="dxa"/>
            </w:tcMar>
          </w:tcPr>
          <w:p w14:paraId="2AC71881" w14:textId="018EEDA9" w:rsidR="00103E62" w:rsidRPr="00C10CD6" w:rsidRDefault="00103E62" w:rsidP="00103E62">
            <w:pPr>
              <w:spacing w:line="252" w:lineRule="auto"/>
              <w:ind w:left="44" w:right="62"/>
              <w:rPr>
                <w:rFonts w:ascii="Arial" w:hAnsi="Arial" w:cs="Arial"/>
                <w:sz w:val="18"/>
                <w:szCs w:val="18"/>
              </w:rPr>
            </w:pPr>
            <w:r w:rsidRPr="00C10CD6">
              <w:rPr>
                <w:rFonts w:ascii="Arial" w:hAnsi="Arial" w:cs="Arial"/>
                <w:sz w:val="18"/>
                <w:szCs w:val="18"/>
              </w:rPr>
              <w:t xml:space="preserve"> $377,146 </w:t>
            </w:r>
          </w:p>
        </w:tc>
        <w:tc>
          <w:tcPr>
            <w:tcW w:w="1052" w:type="dxa"/>
            <w:tcBorders>
              <w:top w:val="nil"/>
              <w:left w:val="nil"/>
              <w:bottom w:val="single" w:sz="4" w:space="0" w:color="auto"/>
              <w:right w:val="nil"/>
            </w:tcBorders>
            <w:shd w:val="clear" w:color="auto" w:fill="auto"/>
            <w:tcMar>
              <w:top w:w="0" w:type="dxa"/>
              <w:left w:w="108" w:type="dxa"/>
              <w:bottom w:w="0" w:type="dxa"/>
              <w:right w:w="108" w:type="dxa"/>
            </w:tcMar>
          </w:tcPr>
          <w:p w14:paraId="3303E6DA" w14:textId="7D8F50E2" w:rsidR="00103E62" w:rsidRPr="00C10CD6" w:rsidRDefault="00103E62" w:rsidP="00103E62">
            <w:pPr>
              <w:spacing w:line="252" w:lineRule="auto"/>
              <w:ind w:right="-23"/>
              <w:rPr>
                <w:rFonts w:ascii="Arial" w:hAnsi="Arial" w:cs="Arial"/>
                <w:sz w:val="18"/>
                <w:szCs w:val="18"/>
              </w:rPr>
            </w:pPr>
            <w:r w:rsidRPr="00C10CD6">
              <w:rPr>
                <w:rFonts w:ascii="Arial" w:hAnsi="Arial" w:cs="Arial"/>
                <w:sz w:val="18"/>
                <w:szCs w:val="18"/>
              </w:rPr>
              <w:t xml:space="preserve">$438,251 </w:t>
            </w:r>
          </w:p>
        </w:tc>
        <w:tc>
          <w:tcPr>
            <w:tcW w:w="1270" w:type="dxa"/>
            <w:tcBorders>
              <w:top w:val="nil"/>
              <w:left w:val="nil"/>
              <w:bottom w:val="nil"/>
              <w:right w:val="nil"/>
            </w:tcBorders>
            <w:shd w:val="clear" w:color="auto" w:fill="auto"/>
          </w:tcPr>
          <w:p w14:paraId="37BC18CE" w14:textId="6F554251" w:rsidR="00103E62" w:rsidRPr="00C10CD6" w:rsidRDefault="00103E62" w:rsidP="00103E62">
            <w:pPr>
              <w:spacing w:line="252" w:lineRule="auto"/>
              <w:ind w:left="89" w:right="232"/>
              <w:jc w:val="right"/>
              <w:rPr>
                <w:rFonts w:ascii="Arial" w:hAnsi="Arial" w:cs="Arial"/>
                <w:sz w:val="18"/>
                <w:szCs w:val="18"/>
              </w:rPr>
            </w:pPr>
            <w:r w:rsidRPr="00C10CD6">
              <w:rPr>
                <w:rFonts w:ascii="Arial" w:hAnsi="Arial" w:cs="Arial"/>
                <w:sz w:val="18"/>
                <w:szCs w:val="18"/>
              </w:rPr>
              <w:t xml:space="preserve"> $61,105 </w:t>
            </w:r>
          </w:p>
        </w:tc>
        <w:tc>
          <w:tcPr>
            <w:tcW w:w="1247" w:type="dxa"/>
            <w:tcBorders>
              <w:top w:val="nil"/>
              <w:left w:val="nil"/>
              <w:bottom w:val="nil"/>
              <w:right w:val="nil"/>
            </w:tcBorders>
          </w:tcPr>
          <w:p w14:paraId="461067FC" w14:textId="0F713345" w:rsidR="00103E62" w:rsidRPr="00C10CD6" w:rsidRDefault="00103E62" w:rsidP="00103E62">
            <w:pPr>
              <w:spacing w:line="252" w:lineRule="auto"/>
              <w:ind w:right="445"/>
              <w:jc w:val="right"/>
              <w:rPr>
                <w:rFonts w:ascii="Arial" w:hAnsi="Arial" w:cs="Arial"/>
                <w:sz w:val="18"/>
                <w:szCs w:val="18"/>
              </w:rPr>
            </w:pPr>
            <w:r w:rsidRPr="00C10CD6">
              <w:rPr>
                <w:rFonts w:ascii="Arial" w:hAnsi="Arial" w:cs="Arial"/>
                <w:sz w:val="18"/>
                <w:szCs w:val="18"/>
              </w:rPr>
              <w:t>16.2%</w:t>
            </w:r>
          </w:p>
        </w:tc>
      </w:tr>
      <w:tr w:rsidR="00103E62" w:rsidRPr="000A1E2F" w14:paraId="3E619B2A" w14:textId="77777777" w:rsidTr="000927A7">
        <w:trPr>
          <w:trHeight w:val="288"/>
        </w:trPr>
        <w:tc>
          <w:tcPr>
            <w:tcW w:w="1731"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7617C263" w14:textId="77777777" w:rsidR="00103E62" w:rsidRPr="00103E62" w:rsidRDefault="00103E62" w:rsidP="00103E62">
            <w:pPr>
              <w:spacing w:line="252" w:lineRule="auto"/>
              <w:ind w:left="62" w:right="51"/>
              <w:rPr>
                <w:rFonts w:ascii="Arial" w:hAnsi="Arial" w:cs="Arial"/>
                <w:sz w:val="19"/>
                <w:szCs w:val="19"/>
              </w:rPr>
            </w:pPr>
            <w:r w:rsidRPr="00103E62">
              <w:rPr>
                <w:rFonts w:ascii="Arial" w:hAnsi="Arial" w:cs="Arial"/>
                <w:sz w:val="19"/>
                <w:szCs w:val="19"/>
              </w:rPr>
              <w:t>SE WI Area Avg</w:t>
            </w:r>
          </w:p>
        </w:tc>
        <w:tc>
          <w:tcPr>
            <w:tcW w:w="126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08893F89" w14:textId="2F63D08E" w:rsidR="00103E62" w:rsidRPr="00C10CD6" w:rsidRDefault="00103E62" w:rsidP="00103E62">
            <w:pPr>
              <w:spacing w:line="252" w:lineRule="auto"/>
              <w:ind w:left="44" w:right="62"/>
              <w:rPr>
                <w:rFonts w:ascii="Arial" w:hAnsi="Arial" w:cs="Arial"/>
                <w:sz w:val="18"/>
                <w:szCs w:val="18"/>
              </w:rPr>
            </w:pPr>
            <w:r w:rsidRPr="00C10CD6">
              <w:rPr>
                <w:rFonts w:ascii="Arial" w:hAnsi="Arial" w:cs="Arial"/>
                <w:sz w:val="18"/>
                <w:szCs w:val="18"/>
              </w:rPr>
              <w:t xml:space="preserve"> $287,194 </w:t>
            </w:r>
          </w:p>
        </w:tc>
        <w:tc>
          <w:tcPr>
            <w:tcW w:w="105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14573015" w14:textId="7E1EE828" w:rsidR="00103E62" w:rsidRPr="00C10CD6" w:rsidRDefault="00103E62" w:rsidP="00103E62">
            <w:pPr>
              <w:spacing w:line="252" w:lineRule="auto"/>
              <w:ind w:right="-23"/>
              <w:rPr>
                <w:rFonts w:ascii="Arial" w:hAnsi="Arial" w:cs="Arial"/>
                <w:sz w:val="18"/>
                <w:szCs w:val="18"/>
              </w:rPr>
            </w:pPr>
            <w:r w:rsidRPr="00C10CD6">
              <w:rPr>
                <w:rFonts w:ascii="Arial" w:hAnsi="Arial" w:cs="Arial"/>
                <w:sz w:val="18"/>
                <w:szCs w:val="18"/>
              </w:rPr>
              <w:t xml:space="preserve">$324,181 </w:t>
            </w:r>
          </w:p>
        </w:tc>
        <w:tc>
          <w:tcPr>
            <w:tcW w:w="1270" w:type="dxa"/>
            <w:tcBorders>
              <w:top w:val="nil"/>
              <w:left w:val="nil"/>
              <w:bottom w:val="nil"/>
              <w:right w:val="nil"/>
            </w:tcBorders>
            <w:shd w:val="clear" w:color="auto" w:fill="DEEAF6" w:themeFill="accent1" w:themeFillTint="33"/>
          </w:tcPr>
          <w:p w14:paraId="6FDC49C7" w14:textId="477702FF" w:rsidR="00103E62" w:rsidRPr="00C10CD6" w:rsidRDefault="00103E62" w:rsidP="00103E62">
            <w:pPr>
              <w:spacing w:line="252" w:lineRule="auto"/>
              <w:ind w:left="89" w:right="232"/>
              <w:jc w:val="right"/>
              <w:rPr>
                <w:rFonts w:ascii="Arial" w:hAnsi="Arial" w:cs="Arial"/>
                <w:sz w:val="18"/>
                <w:szCs w:val="18"/>
              </w:rPr>
            </w:pPr>
            <w:r w:rsidRPr="00C10CD6">
              <w:rPr>
                <w:rFonts w:ascii="Arial" w:hAnsi="Arial" w:cs="Arial"/>
                <w:sz w:val="18"/>
                <w:szCs w:val="18"/>
              </w:rPr>
              <w:t xml:space="preserve"> $36,987 </w:t>
            </w:r>
          </w:p>
        </w:tc>
        <w:tc>
          <w:tcPr>
            <w:tcW w:w="1247" w:type="dxa"/>
            <w:tcBorders>
              <w:top w:val="nil"/>
              <w:left w:val="nil"/>
              <w:bottom w:val="nil"/>
              <w:right w:val="nil"/>
            </w:tcBorders>
            <w:shd w:val="clear" w:color="auto" w:fill="DEEAF6" w:themeFill="accent1" w:themeFillTint="33"/>
          </w:tcPr>
          <w:p w14:paraId="71074150" w14:textId="1D33D6CB" w:rsidR="00103E62" w:rsidRPr="00C10CD6" w:rsidRDefault="00103E62" w:rsidP="00103E62">
            <w:pPr>
              <w:spacing w:line="252" w:lineRule="auto"/>
              <w:ind w:right="445"/>
              <w:jc w:val="right"/>
              <w:rPr>
                <w:rFonts w:ascii="Arial" w:hAnsi="Arial" w:cs="Arial"/>
                <w:sz w:val="18"/>
                <w:szCs w:val="18"/>
              </w:rPr>
            </w:pPr>
            <w:r w:rsidRPr="00C10CD6">
              <w:rPr>
                <w:rFonts w:ascii="Arial" w:hAnsi="Arial" w:cs="Arial"/>
                <w:sz w:val="18"/>
                <w:szCs w:val="18"/>
              </w:rPr>
              <w:t>12.9%</w:t>
            </w:r>
          </w:p>
        </w:tc>
      </w:tr>
    </w:tbl>
    <w:p w14:paraId="3E1120EF" w14:textId="35FD1567" w:rsidR="001813B3" w:rsidRPr="000A1E2F" w:rsidRDefault="001813B3" w:rsidP="008E494E">
      <w:pPr>
        <w:spacing w:before="120" w:after="120"/>
        <w:ind w:left="-360" w:right="-360"/>
        <w:contextualSpacing/>
        <w:rPr>
          <w:rFonts w:ascii="Arial" w:hAnsi="Arial" w:cs="Arial"/>
        </w:rPr>
      </w:pPr>
    </w:p>
    <w:p w14:paraId="7766B6D2" w14:textId="123E46B9" w:rsidR="000927A7" w:rsidRPr="000A1E2F" w:rsidRDefault="000927A7" w:rsidP="008E494E">
      <w:pPr>
        <w:spacing w:before="120" w:after="120"/>
        <w:ind w:left="-360" w:right="-360"/>
        <w:contextualSpacing/>
        <w:rPr>
          <w:rFonts w:ascii="Arial" w:hAnsi="Arial" w:cs="Arial"/>
        </w:rPr>
      </w:pPr>
    </w:p>
    <w:p w14:paraId="706B04EB" w14:textId="3A65F56F" w:rsidR="000927A7" w:rsidRPr="000A1E2F" w:rsidRDefault="000927A7" w:rsidP="008E494E">
      <w:pPr>
        <w:spacing w:before="120" w:after="120"/>
        <w:ind w:left="-360" w:right="-360"/>
        <w:contextualSpacing/>
        <w:rPr>
          <w:rFonts w:ascii="Arial" w:hAnsi="Arial" w:cs="Arial"/>
        </w:rPr>
      </w:pPr>
    </w:p>
    <w:p w14:paraId="61AC0789" w14:textId="77777777" w:rsidR="000927A7" w:rsidRPr="000A1E2F" w:rsidRDefault="000927A7" w:rsidP="008E494E">
      <w:pPr>
        <w:spacing w:before="120" w:after="120"/>
        <w:ind w:left="-360" w:right="-360"/>
        <w:contextualSpacing/>
        <w:rPr>
          <w:rFonts w:ascii="Arial" w:hAnsi="Arial" w:cs="Arial"/>
        </w:rPr>
      </w:pPr>
    </w:p>
    <w:p w14:paraId="5745730E" w14:textId="0F7C3AE7" w:rsidR="000927A7" w:rsidRPr="000A1E2F" w:rsidRDefault="000927A7" w:rsidP="008E494E">
      <w:pPr>
        <w:spacing w:before="120" w:after="120"/>
        <w:ind w:left="-360" w:right="-360"/>
        <w:contextualSpacing/>
        <w:rPr>
          <w:rFonts w:ascii="Arial" w:hAnsi="Arial" w:cs="Arial"/>
        </w:rPr>
      </w:pPr>
    </w:p>
    <w:p w14:paraId="41D2D56E" w14:textId="77777777" w:rsidR="000927A7" w:rsidRPr="000A1E2F" w:rsidRDefault="000927A7" w:rsidP="008E494E">
      <w:pPr>
        <w:spacing w:before="120" w:after="120"/>
        <w:ind w:left="-360" w:right="-360"/>
        <w:contextualSpacing/>
        <w:rPr>
          <w:rFonts w:ascii="Arial" w:hAnsi="Arial" w:cs="Arial"/>
        </w:rPr>
      </w:pPr>
    </w:p>
    <w:p w14:paraId="11BFB6B0" w14:textId="20BD0CA7" w:rsidR="000927A7" w:rsidRPr="000A1E2F" w:rsidRDefault="000927A7" w:rsidP="008E494E">
      <w:pPr>
        <w:spacing w:before="120" w:after="120"/>
        <w:ind w:left="-360" w:right="-360"/>
        <w:contextualSpacing/>
        <w:rPr>
          <w:rFonts w:ascii="Arial" w:hAnsi="Arial" w:cs="Arial"/>
        </w:rPr>
      </w:pPr>
    </w:p>
    <w:p w14:paraId="0AD040FB" w14:textId="31FD0E17" w:rsidR="000927A7" w:rsidRPr="000A1E2F" w:rsidRDefault="000927A7" w:rsidP="008E494E">
      <w:pPr>
        <w:spacing w:before="120" w:after="120"/>
        <w:ind w:left="-360" w:right="-360"/>
        <w:contextualSpacing/>
        <w:rPr>
          <w:rFonts w:ascii="Arial" w:hAnsi="Arial" w:cs="Arial"/>
        </w:rPr>
      </w:pPr>
    </w:p>
    <w:p w14:paraId="72711C26" w14:textId="77777777" w:rsidR="000927A7" w:rsidRPr="000A1E2F" w:rsidRDefault="000927A7" w:rsidP="008E494E">
      <w:pPr>
        <w:spacing w:before="120" w:after="120"/>
        <w:ind w:left="-360" w:right="-360"/>
        <w:contextualSpacing/>
        <w:rPr>
          <w:rFonts w:ascii="Arial" w:hAnsi="Arial" w:cs="Arial"/>
        </w:rPr>
      </w:pPr>
    </w:p>
    <w:p w14:paraId="78937AE6" w14:textId="77777777" w:rsidR="000927A7" w:rsidRPr="000A1E2F" w:rsidRDefault="000927A7" w:rsidP="008E494E">
      <w:pPr>
        <w:spacing w:before="120" w:after="120"/>
        <w:ind w:left="-360" w:right="-360"/>
        <w:contextualSpacing/>
        <w:rPr>
          <w:rFonts w:ascii="Arial" w:hAnsi="Arial" w:cs="Arial"/>
        </w:rPr>
      </w:pPr>
    </w:p>
    <w:p w14:paraId="1B369A7C" w14:textId="09BA540F" w:rsidR="000927A7" w:rsidRPr="000A1E2F" w:rsidRDefault="000927A7" w:rsidP="008E494E">
      <w:pPr>
        <w:spacing w:before="120" w:after="120"/>
        <w:ind w:left="-360" w:right="-360"/>
        <w:contextualSpacing/>
        <w:rPr>
          <w:rFonts w:ascii="Arial" w:hAnsi="Arial" w:cs="Arial"/>
        </w:rPr>
      </w:pPr>
    </w:p>
    <w:p w14:paraId="2D4EDD66" w14:textId="77777777" w:rsidR="000927A7" w:rsidRPr="000A1E2F" w:rsidRDefault="000927A7" w:rsidP="008E494E">
      <w:pPr>
        <w:spacing w:before="120" w:after="120"/>
        <w:ind w:left="-360" w:right="-360"/>
        <w:contextualSpacing/>
        <w:rPr>
          <w:rFonts w:ascii="Arial" w:hAnsi="Arial" w:cs="Arial"/>
        </w:rPr>
      </w:pPr>
    </w:p>
    <w:p w14:paraId="4BCDD84F" w14:textId="77777777" w:rsidR="000927A7" w:rsidRPr="000A1E2F" w:rsidRDefault="000927A7" w:rsidP="008E494E">
      <w:pPr>
        <w:spacing w:before="120" w:after="120"/>
        <w:ind w:left="-360" w:right="-360"/>
        <w:contextualSpacing/>
        <w:rPr>
          <w:rFonts w:ascii="Arial" w:hAnsi="Arial" w:cs="Arial"/>
        </w:rPr>
      </w:pPr>
    </w:p>
    <w:p w14:paraId="438959B5" w14:textId="2C49B8AF" w:rsidR="000927A7" w:rsidRPr="000A1E2F" w:rsidRDefault="000927A7" w:rsidP="008E494E">
      <w:pPr>
        <w:spacing w:before="120" w:after="120"/>
        <w:ind w:left="-360" w:right="-360"/>
        <w:contextualSpacing/>
        <w:rPr>
          <w:rFonts w:ascii="Arial" w:hAnsi="Arial" w:cs="Arial"/>
        </w:rPr>
      </w:pPr>
    </w:p>
    <w:p w14:paraId="2E9A7D7A" w14:textId="5ACA1E8A" w:rsidR="000A1E2F" w:rsidRDefault="000A1E2F" w:rsidP="000A1E2F">
      <w:pPr>
        <w:spacing w:before="120" w:after="120" w:line="300" w:lineRule="auto"/>
        <w:ind w:left="-360" w:right="-360"/>
        <w:contextualSpacing/>
        <w:rPr>
          <w:rFonts w:ascii="Arial" w:hAnsi="Arial" w:cs="Arial"/>
        </w:rPr>
      </w:pPr>
    </w:p>
    <w:p w14:paraId="07DF4F96" w14:textId="77777777" w:rsidR="00C10CD6" w:rsidRDefault="00C10CD6">
      <w:pPr>
        <w:spacing w:after="160" w:line="259" w:lineRule="auto"/>
        <w:rPr>
          <w:rFonts w:ascii="Arial" w:hAnsi="Arial" w:cs="Arial"/>
          <w:sz w:val="20"/>
          <w:szCs w:val="20"/>
        </w:rPr>
      </w:pPr>
      <w:r>
        <w:rPr>
          <w:rFonts w:ascii="Arial" w:hAnsi="Arial" w:cs="Arial"/>
          <w:sz w:val="20"/>
          <w:szCs w:val="20"/>
        </w:rPr>
        <w:br w:type="page"/>
      </w:r>
    </w:p>
    <w:p w14:paraId="5C0C5214" w14:textId="2E5CAA7C" w:rsidR="0080655E" w:rsidRDefault="00752249" w:rsidP="000A1E2F">
      <w:pPr>
        <w:spacing w:before="120" w:after="120" w:line="300" w:lineRule="auto"/>
        <w:ind w:left="-360" w:right="-360"/>
        <w:contextualSpacing/>
        <w:rPr>
          <w:rFonts w:ascii="Arial" w:hAnsi="Arial" w:cs="Arial"/>
          <w:sz w:val="20"/>
          <w:szCs w:val="20"/>
        </w:rPr>
      </w:pPr>
      <w:r w:rsidRPr="00B10BC3">
        <w:rPr>
          <w:rFonts w:ascii="Arial" w:hAnsi="Arial" w:cs="Arial"/>
          <w:sz w:val="20"/>
          <w:szCs w:val="20"/>
        </w:rPr>
        <w:lastRenderedPageBreak/>
        <w:t xml:space="preserve">Seasonally </w:t>
      </w:r>
      <w:r w:rsidR="0060287B" w:rsidRPr="00B10BC3">
        <w:rPr>
          <w:rFonts w:ascii="Arial" w:hAnsi="Arial" w:cs="Arial"/>
          <w:sz w:val="20"/>
          <w:szCs w:val="20"/>
        </w:rPr>
        <w:t xml:space="preserve">adjusted </w:t>
      </w:r>
      <w:r w:rsidR="0060287B" w:rsidRPr="00BB4AB9">
        <w:rPr>
          <w:rFonts w:ascii="Arial" w:hAnsi="Arial" w:cs="Arial"/>
          <w:sz w:val="20"/>
          <w:szCs w:val="20"/>
        </w:rPr>
        <w:t>inventory</w:t>
      </w:r>
      <w:r w:rsidR="0060287B" w:rsidRPr="00B10BC3">
        <w:rPr>
          <w:rFonts w:ascii="Arial" w:hAnsi="Arial" w:cs="Arial"/>
          <w:sz w:val="20"/>
          <w:szCs w:val="20"/>
        </w:rPr>
        <w:t xml:space="preserve"> is calculated by taking the homes available for sale in each month and comparing them to the past 12 months’ average sales.  This tells us how many months it would take to sell the existing homes on the market</w:t>
      </w:r>
      <w:r w:rsidR="00F67F9D" w:rsidRPr="00B10BC3">
        <w:rPr>
          <w:rFonts w:ascii="Arial" w:hAnsi="Arial" w:cs="Arial"/>
          <w:sz w:val="20"/>
          <w:szCs w:val="20"/>
        </w:rPr>
        <w:t>.</w:t>
      </w:r>
      <w:r w:rsidR="00435320" w:rsidRPr="00B10BC3">
        <w:rPr>
          <w:rFonts w:ascii="Arial" w:hAnsi="Arial" w:cs="Arial"/>
          <w:sz w:val="20"/>
          <w:szCs w:val="20"/>
        </w:rPr>
        <w:t xml:space="preserve"> </w:t>
      </w:r>
      <w:r w:rsidR="0060287B" w:rsidRPr="00B10BC3">
        <w:rPr>
          <w:rFonts w:ascii="Arial" w:hAnsi="Arial" w:cs="Arial"/>
          <w:sz w:val="20"/>
          <w:szCs w:val="20"/>
        </w:rPr>
        <w:t xml:space="preserve">The seasonally adjusted </w:t>
      </w:r>
      <w:r w:rsidR="0060287B" w:rsidRPr="00BB4AB9">
        <w:rPr>
          <w:rFonts w:ascii="Arial" w:hAnsi="Arial" w:cs="Arial"/>
          <w:sz w:val="20"/>
          <w:szCs w:val="20"/>
        </w:rPr>
        <w:t xml:space="preserve">inventory level for </w:t>
      </w:r>
      <w:r w:rsidR="0055148B" w:rsidRPr="00BB4AB9">
        <w:rPr>
          <w:rFonts w:ascii="Arial" w:hAnsi="Arial" w:cs="Arial"/>
          <w:sz w:val="20"/>
          <w:szCs w:val="20"/>
        </w:rPr>
        <w:t>September</w:t>
      </w:r>
      <w:r w:rsidR="0060287B" w:rsidRPr="00BB4AB9">
        <w:rPr>
          <w:rFonts w:ascii="Arial" w:hAnsi="Arial" w:cs="Arial"/>
          <w:sz w:val="20"/>
          <w:szCs w:val="20"/>
        </w:rPr>
        <w:t xml:space="preserve"> was </w:t>
      </w:r>
      <w:r w:rsidR="00167120" w:rsidRPr="00BB4AB9">
        <w:rPr>
          <w:rFonts w:ascii="Arial" w:hAnsi="Arial" w:cs="Arial"/>
          <w:sz w:val="20"/>
          <w:szCs w:val="20"/>
        </w:rPr>
        <w:t>3</w:t>
      </w:r>
      <w:r w:rsidR="0060287B" w:rsidRPr="00BB4AB9">
        <w:rPr>
          <w:rFonts w:ascii="Arial" w:hAnsi="Arial" w:cs="Arial"/>
          <w:sz w:val="20"/>
          <w:szCs w:val="20"/>
        </w:rPr>
        <w:t>.</w:t>
      </w:r>
      <w:r w:rsidR="00167120" w:rsidRPr="00BB4AB9">
        <w:rPr>
          <w:rFonts w:ascii="Arial" w:hAnsi="Arial" w:cs="Arial"/>
          <w:sz w:val="20"/>
          <w:szCs w:val="20"/>
        </w:rPr>
        <w:t>0</w:t>
      </w:r>
      <w:r w:rsidR="0060287B" w:rsidRPr="00BB4AB9">
        <w:rPr>
          <w:rFonts w:ascii="Arial" w:hAnsi="Arial" w:cs="Arial"/>
          <w:sz w:val="20"/>
          <w:szCs w:val="20"/>
        </w:rPr>
        <w:t xml:space="preserve"> months</w:t>
      </w:r>
      <w:r w:rsidR="0080655E" w:rsidRPr="00BB4AB9">
        <w:rPr>
          <w:rFonts w:ascii="Arial" w:hAnsi="Arial" w:cs="Arial"/>
          <w:sz w:val="20"/>
          <w:szCs w:val="20"/>
        </w:rPr>
        <w:t>.</w:t>
      </w:r>
      <w:r w:rsidR="00F67F9D" w:rsidRPr="00B10BC3">
        <w:rPr>
          <w:rFonts w:ascii="Arial" w:hAnsi="Arial" w:cs="Arial"/>
          <w:sz w:val="20"/>
          <w:szCs w:val="20"/>
        </w:rPr>
        <w:t xml:space="preserve"> </w:t>
      </w:r>
    </w:p>
    <w:p w14:paraId="7A3D4A30" w14:textId="18838A36" w:rsidR="0060287B" w:rsidRPr="003F1A08" w:rsidRDefault="009E2EEB" w:rsidP="000A1E2F">
      <w:pPr>
        <w:spacing w:before="120" w:after="120" w:line="300" w:lineRule="auto"/>
        <w:ind w:left="-360" w:right="-360"/>
        <w:contextualSpacing/>
        <w:jc w:val="center"/>
        <w:rPr>
          <w:rFonts w:ascii="Arial" w:hAnsi="Arial" w:cs="Arial"/>
          <w:sz w:val="21"/>
          <w:szCs w:val="21"/>
        </w:rPr>
      </w:pPr>
      <w:r>
        <w:rPr>
          <w:noProof/>
        </w:rPr>
        <w:drawing>
          <wp:inline distT="0" distB="0" distL="0" distR="0" wp14:anchorId="309FCAF1" wp14:editId="738ED8B7">
            <wp:extent cx="5486400" cy="3200400"/>
            <wp:effectExtent l="0" t="0" r="0" b="0"/>
            <wp:docPr id="12" name="Chart 1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39BDAD" w14:textId="77777777" w:rsidR="00BB4AB9" w:rsidRDefault="00BB4AB9" w:rsidP="000A1E2F">
      <w:pPr>
        <w:spacing w:before="120" w:after="120" w:line="300" w:lineRule="auto"/>
        <w:ind w:left="-360" w:right="-360"/>
        <w:contextualSpacing/>
        <w:rPr>
          <w:rFonts w:ascii="Arial" w:hAnsi="Arial" w:cs="Arial"/>
          <w:sz w:val="20"/>
          <w:szCs w:val="20"/>
        </w:rPr>
      </w:pPr>
    </w:p>
    <w:p w14:paraId="613CA5FB" w14:textId="5A3D2177" w:rsidR="0080655E" w:rsidRPr="00C10CD6" w:rsidRDefault="00C10CD6" w:rsidP="000A1E2F">
      <w:pPr>
        <w:spacing w:before="120" w:after="120" w:line="300" w:lineRule="auto"/>
        <w:ind w:left="-360" w:right="-360"/>
        <w:contextualSpacing/>
        <w:rPr>
          <w:rFonts w:ascii="Arial" w:hAnsi="Arial" w:cs="Arial"/>
          <w:sz w:val="20"/>
          <w:szCs w:val="20"/>
        </w:rPr>
      </w:pPr>
      <w:r>
        <w:rPr>
          <w:rFonts w:ascii="Arial" w:hAnsi="Arial" w:cs="Arial"/>
          <w:sz w:val="20"/>
          <w:szCs w:val="20"/>
        </w:rPr>
        <w:t>S</w:t>
      </w:r>
      <w:r w:rsidR="0080655E" w:rsidRPr="00C10CD6">
        <w:rPr>
          <w:rFonts w:ascii="Arial" w:hAnsi="Arial" w:cs="Arial"/>
          <w:sz w:val="20"/>
          <w:szCs w:val="20"/>
        </w:rPr>
        <w:t>ubtract</w:t>
      </w:r>
      <w:r>
        <w:rPr>
          <w:rFonts w:ascii="Arial" w:hAnsi="Arial" w:cs="Arial"/>
          <w:sz w:val="20"/>
          <w:szCs w:val="20"/>
        </w:rPr>
        <w:t>ing</w:t>
      </w:r>
      <w:r w:rsidR="0080655E" w:rsidRPr="00C10CD6">
        <w:rPr>
          <w:rFonts w:ascii="Arial" w:hAnsi="Arial" w:cs="Arial"/>
          <w:sz w:val="20"/>
          <w:szCs w:val="20"/>
        </w:rPr>
        <w:t xml:space="preserve"> listings that have an “active offer” from those available for sale (a</w:t>
      </w:r>
      <w:r w:rsidR="00BB352F" w:rsidRPr="00C10CD6">
        <w:rPr>
          <w:rFonts w:ascii="Arial" w:hAnsi="Arial" w:cs="Arial"/>
          <w:sz w:val="20"/>
          <w:szCs w:val="20"/>
        </w:rPr>
        <w:t xml:space="preserve">bout </w:t>
      </w:r>
      <w:r w:rsidR="0080655E" w:rsidRPr="00C10CD6">
        <w:rPr>
          <w:rFonts w:ascii="Arial" w:hAnsi="Arial" w:cs="Arial"/>
          <w:sz w:val="20"/>
          <w:szCs w:val="20"/>
        </w:rPr>
        <w:t xml:space="preserve">80% of listings with an offer </w:t>
      </w:r>
      <w:r w:rsidR="00F67F9D" w:rsidRPr="00C10CD6">
        <w:rPr>
          <w:rFonts w:ascii="Arial" w:hAnsi="Arial" w:cs="Arial"/>
          <w:sz w:val="20"/>
          <w:szCs w:val="20"/>
        </w:rPr>
        <w:t xml:space="preserve">turn into a </w:t>
      </w:r>
      <w:r w:rsidR="0080655E" w:rsidRPr="00C10CD6">
        <w:rPr>
          <w:rFonts w:ascii="Arial" w:hAnsi="Arial" w:cs="Arial"/>
          <w:sz w:val="20"/>
          <w:szCs w:val="20"/>
        </w:rPr>
        <w:t>sale)</w:t>
      </w:r>
      <w:r w:rsidR="00752249" w:rsidRPr="00C10CD6">
        <w:rPr>
          <w:rFonts w:ascii="Arial" w:hAnsi="Arial" w:cs="Arial"/>
          <w:sz w:val="20"/>
          <w:szCs w:val="20"/>
        </w:rPr>
        <w:t xml:space="preserve">, </w:t>
      </w:r>
      <w:r w:rsidR="00DD615F">
        <w:rPr>
          <w:rFonts w:ascii="Arial" w:hAnsi="Arial" w:cs="Arial"/>
          <w:sz w:val="20"/>
          <w:szCs w:val="20"/>
        </w:rPr>
        <w:t xml:space="preserve">offers </w:t>
      </w:r>
      <w:r w:rsidR="0080655E" w:rsidRPr="00C10CD6">
        <w:rPr>
          <w:rFonts w:ascii="Arial" w:hAnsi="Arial" w:cs="Arial"/>
          <w:sz w:val="20"/>
          <w:szCs w:val="20"/>
        </w:rPr>
        <w:t xml:space="preserve">a different perspective of the quantity of homes available </w:t>
      </w:r>
      <w:r w:rsidR="00BB352F" w:rsidRPr="00C10CD6">
        <w:rPr>
          <w:rFonts w:ascii="Arial" w:hAnsi="Arial" w:cs="Arial"/>
          <w:sz w:val="20"/>
          <w:szCs w:val="20"/>
        </w:rPr>
        <w:t>for sale</w:t>
      </w:r>
      <w:r w:rsidR="0080655E" w:rsidRPr="00C10CD6">
        <w:rPr>
          <w:rFonts w:ascii="Arial" w:hAnsi="Arial" w:cs="Arial"/>
          <w:sz w:val="20"/>
          <w:szCs w:val="20"/>
        </w:rPr>
        <w:t>.</w:t>
      </w:r>
      <w:r w:rsidR="00BB352F" w:rsidRPr="00C10CD6">
        <w:rPr>
          <w:rFonts w:ascii="Arial" w:hAnsi="Arial" w:cs="Arial"/>
          <w:sz w:val="20"/>
          <w:szCs w:val="20"/>
        </w:rPr>
        <w:t xml:space="preserve"> </w:t>
      </w:r>
      <w:r w:rsidR="0080655E" w:rsidRPr="00C10CD6">
        <w:rPr>
          <w:rFonts w:ascii="Arial" w:hAnsi="Arial" w:cs="Arial"/>
          <w:sz w:val="20"/>
          <w:szCs w:val="20"/>
        </w:rPr>
        <w:t>Subtract</w:t>
      </w:r>
      <w:r w:rsidR="00435320" w:rsidRPr="00C10CD6">
        <w:rPr>
          <w:rFonts w:ascii="Arial" w:hAnsi="Arial" w:cs="Arial"/>
          <w:sz w:val="20"/>
          <w:szCs w:val="20"/>
        </w:rPr>
        <w:t>ing</w:t>
      </w:r>
      <w:r w:rsidR="0080655E" w:rsidRPr="00C10CD6">
        <w:rPr>
          <w:rFonts w:ascii="Arial" w:hAnsi="Arial" w:cs="Arial"/>
          <w:sz w:val="20"/>
          <w:szCs w:val="20"/>
        </w:rPr>
        <w:t xml:space="preserve"> </w:t>
      </w:r>
      <w:r w:rsidR="00435320" w:rsidRPr="00C10CD6">
        <w:rPr>
          <w:rFonts w:ascii="Arial" w:hAnsi="Arial" w:cs="Arial"/>
          <w:sz w:val="20"/>
          <w:szCs w:val="20"/>
        </w:rPr>
        <w:t xml:space="preserve">listings with an active offer from </w:t>
      </w:r>
      <w:r w:rsidR="00BB352F" w:rsidRPr="00C10CD6">
        <w:rPr>
          <w:rFonts w:ascii="Arial" w:hAnsi="Arial" w:cs="Arial"/>
          <w:sz w:val="20"/>
          <w:szCs w:val="20"/>
        </w:rPr>
        <w:t xml:space="preserve">total </w:t>
      </w:r>
      <w:r w:rsidR="00435320" w:rsidRPr="00C10CD6">
        <w:rPr>
          <w:rFonts w:ascii="Arial" w:hAnsi="Arial" w:cs="Arial"/>
          <w:sz w:val="20"/>
          <w:szCs w:val="20"/>
        </w:rPr>
        <w:t xml:space="preserve">listings, yields </w:t>
      </w:r>
      <w:r w:rsidR="00435320" w:rsidRPr="00C10CD6">
        <w:rPr>
          <w:rFonts w:ascii="Arial" w:hAnsi="Arial" w:cs="Arial"/>
          <w:b/>
          <w:bCs/>
          <w:sz w:val="20"/>
          <w:szCs w:val="20"/>
        </w:rPr>
        <w:t xml:space="preserve">a remarkably low </w:t>
      </w:r>
      <w:r w:rsidR="00D31E52" w:rsidRPr="00C10CD6">
        <w:rPr>
          <w:rFonts w:ascii="Arial" w:hAnsi="Arial" w:cs="Arial"/>
          <w:b/>
          <w:bCs/>
          <w:sz w:val="20"/>
          <w:szCs w:val="20"/>
        </w:rPr>
        <w:t>2</w:t>
      </w:r>
      <w:r w:rsidR="000927A7" w:rsidRPr="00C10CD6">
        <w:rPr>
          <w:rFonts w:ascii="Arial" w:hAnsi="Arial" w:cs="Arial"/>
          <w:b/>
          <w:bCs/>
          <w:sz w:val="20"/>
          <w:szCs w:val="20"/>
        </w:rPr>
        <w:t>,</w:t>
      </w:r>
      <w:r w:rsidR="00D31E52" w:rsidRPr="00C10CD6">
        <w:rPr>
          <w:rFonts w:ascii="Arial" w:hAnsi="Arial" w:cs="Arial"/>
          <w:b/>
          <w:bCs/>
          <w:sz w:val="20"/>
          <w:szCs w:val="20"/>
        </w:rPr>
        <w:t>6</w:t>
      </w:r>
      <w:r w:rsidR="00B10BC3" w:rsidRPr="00C10CD6">
        <w:rPr>
          <w:rFonts w:ascii="Arial" w:hAnsi="Arial" w:cs="Arial"/>
          <w:b/>
          <w:bCs/>
          <w:sz w:val="20"/>
          <w:szCs w:val="20"/>
        </w:rPr>
        <w:t>38</w:t>
      </w:r>
      <w:r w:rsidR="00435320" w:rsidRPr="00C10CD6">
        <w:rPr>
          <w:rFonts w:ascii="Arial" w:hAnsi="Arial" w:cs="Arial"/>
          <w:b/>
          <w:bCs/>
          <w:sz w:val="20"/>
          <w:szCs w:val="20"/>
        </w:rPr>
        <w:t xml:space="preserve"> </w:t>
      </w:r>
      <w:r w:rsidR="0080655E" w:rsidRPr="00C10CD6">
        <w:rPr>
          <w:rFonts w:ascii="Arial" w:hAnsi="Arial" w:cs="Arial"/>
          <w:b/>
          <w:bCs/>
          <w:sz w:val="20"/>
          <w:szCs w:val="20"/>
        </w:rPr>
        <w:t>listings</w:t>
      </w:r>
      <w:r w:rsidR="00435320" w:rsidRPr="00C10CD6">
        <w:rPr>
          <w:rFonts w:ascii="Arial" w:hAnsi="Arial" w:cs="Arial"/>
          <w:b/>
          <w:bCs/>
          <w:sz w:val="20"/>
          <w:szCs w:val="20"/>
        </w:rPr>
        <w:t xml:space="preserve">, which equals </w:t>
      </w:r>
      <w:r w:rsidR="00D31E52" w:rsidRPr="00C10CD6">
        <w:rPr>
          <w:rFonts w:ascii="Arial" w:hAnsi="Arial" w:cs="Arial"/>
          <w:b/>
          <w:bCs/>
          <w:sz w:val="20"/>
          <w:szCs w:val="20"/>
        </w:rPr>
        <w:t>1.</w:t>
      </w:r>
      <w:r w:rsidR="00B10BC3" w:rsidRPr="00C10CD6">
        <w:rPr>
          <w:rFonts w:ascii="Arial" w:hAnsi="Arial" w:cs="Arial"/>
          <w:b/>
          <w:bCs/>
          <w:sz w:val="20"/>
          <w:szCs w:val="20"/>
        </w:rPr>
        <w:t>3</w:t>
      </w:r>
      <w:r w:rsidR="00435320" w:rsidRPr="00C10CD6">
        <w:rPr>
          <w:rFonts w:ascii="Arial" w:hAnsi="Arial" w:cs="Arial"/>
          <w:b/>
          <w:bCs/>
          <w:sz w:val="20"/>
          <w:szCs w:val="20"/>
        </w:rPr>
        <w:t xml:space="preserve"> months of inventory</w:t>
      </w:r>
      <w:r w:rsidR="0080655E" w:rsidRPr="00C10CD6">
        <w:rPr>
          <w:rFonts w:ascii="Arial" w:hAnsi="Arial" w:cs="Arial"/>
          <w:sz w:val="20"/>
          <w:szCs w:val="20"/>
        </w:rPr>
        <w:t>.</w:t>
      </w:r>
    </w:p>
    <w:p w14:paraId="7ECBBE59" w14:textId="2AEADDB4" w:rsidR="00F67F9D" w:rsidRPr="00C10CD6" w:rsidRDefault="00F67F9D" w:rsidP="000A1E2F">
      <w:pPr>
        <w:spacing w:before="120" w:after="120" w:line="300" w:lineRule="auto"/>
        <w:ind w:left="-360" w:right="-360"/>
        <w:contextualSpacing/>
        <w:rPr>
          <w:rFonts w:ascii="Arial" w:hAnsi="Arial" w:cs="Arial"/>
          <w:sz w:val="20"/>
          <w:szCs w:val="20"/>
        </w:rPr>
      </w:pPr>
    </w:p>
    <w:p w14:paraId="496AF8E2" w14:textId="6630DF50" w:rsidR="0080655E" w:rsidRPr="00C10CD6" w:rsidRDefault="0080655E" w:rsidP="000A1E2F">
      <w:pPr>
        <w:spacing w:before="120" w:after="120" w:line="300" w:lineRule="auto"/>
        <w:ind w:left="-360" w:right="-360"/>
        <w:contextualSpacing/>
        <w:rPr>
          <w:rFonts w:ascii="Arial" w:hAnsi="Arial" w:cs="Arial"/>
          <w:sz w:val="20"/>
          <w:szCs w:val="20"/>
        </w:rPr>
      </w:pPr>
      <w:r w:rsidRPr="00C10CD6">
        <w:rPr>
          <w:rFonts w:ascii="Arial" w:hAnsi="Arial" w:cs="Arial"/>
          <w:sz w:val="20"/>
          <w:szCs w:val="20"/>
        </w:rPr>
        <w:t xml:space="preserve">If the region does not create </w:t>
      </w:r>
      <w:r w:rsidR="00270753" w:rsidRPr="00C10CD6">
        <w:rPr>
          <w:rFonts w:ascii="Arial" w:hAnsi="Arial" w:cs="Arial"/>
          <w:sz w:val="20"/>
          <w:szCs w:val="20"/>
        </w:rPr>
        <w:t>additional</w:t>
      </w:r>
      <w:r w:rsidRPr="00C10CD6">
        <w:rPr>
          <w:rFonts w:ascii="Arial" w:hAnsi="Arial" w:cs="Arial"/>
          <w:sz w:val="20"/>
          <w:szCs w:val="20"/>
        </w:rPr>
        <w:t xml:space="preserve"> supply in the form of more single-family and condo units, thousands of would-be homeowners will be forced </w:t>
      </w:r>
      <w:r w:rsidR="00F67F9D" w:rsidRPr="00C10CD6">
        <w:rPr>
          <w:rFonts w:ascii="Arial" w:hAnsi="Arial" w:cs="Arial"/>
          <w:sz w:val="20"/>
          <w:szCs w:val="20"/>
        </w:rPr>
        <w:t xml:space="preserve">into rental units, foregoing the opportunity to build wealth through a home’s equity and all of the other benefits of homeownership. </w:t>
      </w:r>
      <w:r w:rsidR="00C10CD6" w:rsidRPr="00C10CD6">
        <w:rPr>
          <w:noProof/>
          <w:sz w:val="20"/>
          <w:szCs w:val="20"/>
          <w:shd w:val="clear" w:color="auto" w:fill="002060"/>
        </w:rPr>
        <w:drawing>
          <wp:anchor distT="0" distB="0" distL="114300" distR="114300" simplePos="0" relativeHeight="251689984" behindDoc="0" locked="0" layoutInCell="1" allowOverlap="1" wp14:anchorId="016A7D69" wp14:editId="100406FA">
            <wp:simplePos x="685800" y="6343650"/>
            <wp:positionH relativeFrom="margin">
              <wp:align>center</wp:align>
            </wp:positionH>
            <wp:positionV relativeFrom="margin">
              <wp:align>bottom</wp:align>
            </wp:positionV>
            <wp:extent cx="5486400" cy="3017520"/>
            <wp:effectExtent l="0" t="0" r="0" b="0"/>
            <wp:wrapSquare wrapText="bothSides"/>
            <wp:docPr id="1" name="Chart 1">
              <a:extLst xmlns:a="http://schemas.openxmlformats.org/drawingml/2006/main">
                <a:ext uri="{FF2B5EF4-FFF2-40B4-BE49-F238E27FC236}">
                  <a16:creationId xmlns:a16="http://schemas.microsoft.com/office/drawing/2014/main" id="{4220DDEC-9644-40DF-9232-FA955E14F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14:paraId="36E4E76B" w14:textId="5C48445C" w:rsidR="00F67F9D" w:rsidRPr="00C10CD6" w:rsidRDefault="00F67F9D" w:rsidP="00DD615F">
      <w:pPr>
        <w:spacing w:before="120" w:after="120" w:line="300" w:lineRule="auto"/>
        <w:ind w:left="-360" w:right="-360"/>
        <w:contextualSpacing/>
        <w:rPr>
          <w:rFonts w:ascii="Arial" w:hAnsi="Arial" w:cs="Arial"/>
          <w:sz w:val="20"/>
          <w:szCs w:val="20"/>
        </w:rPr>
      </w:pPr>
    </w:p>
    <w:p w14:paraId="205DA350" w14:textId="3BE66961" w:rsidR="00DD615F" w:rsidRDefault="00F67F9D" w:rsidP="00C10CD6">
      <w:pPr>
        <w:spacing w:before="120" w:after="120" w:line="300" w:lineRule="auto"/>
        <w:ind w:left="-360" w:right="-360"/>
        <w:contextualSpacing/>
        <w:rPr>
          <w:rFonts w:ascii="Arial" w:hAnsi="Arial" w:cs="Arial"/>
          <w:sz w:val="20"/>
          <w:szCs w:val="20"/>
        </w:rPr>
      </w:pPr>
      <w:r w:rsidRPr="00C10CD6">
        <w:rPr>
          <w:rFonts w:ascii="Arial" w:hAnsi="Arial" w:cs="Arial"/>
          <w:sz w:val="20"/>
          <w:szCs w:val="20"/>
        </w:rPr>
        <w:t>Generally, six months of inventory is considered a “balanced” market. If inventory falls below six months, the market favors sellers, and when inventory exceeds six months, it is a buyer’s market</w:t>
      </w:r>
      <w:r w:rsidR="00EC22D0" w:rsidRPr="00C10CD6">
        <w:rPr>
          <w:rFonts w:ascii="Arial" w:hAnsi="Arial" w:cs="Arial"/>
          <w:sz w:val="20"/>
          <w:szCs w:val="20"/>
        </w:rPr>
        <w:t>.</w:t>
      </w:r>
      <w:r w:rsidR="00C10CD6">
        <w:rPr>
          <w:rFonts w:ascii="Arial" w:hAnsi="Arial" w:cs="Arial"/>
          <w:sz w:val="20"/>
          <w:szCs w:val="20"/>
        </w:rPr>
        <w:t xml:space="preserve"> W</w:t>
      </w:r>
      <w:r w:rsidR="00EC22D0" w:rsidRPr="00C10CD6">
        <w:rPr>
          <w:rFonts w:ascii="Arial" w:hAnsi="Arial" w:cs="Arial"/>
          <w:sz w:val="20"/>
          <w:szCs w:val="20"/>
        </w:rPr>
        <w:t xml:space="preserve">ith </w:t>
      </w:r>
      <w:r w:rsidR="00D31E52" w:rsidRPr="00C10CD6">
        <w:rPr>
          <w:rFonts w:ascii="Arial" w:hAnsi="Arial" w:cs="Arial"/>
          <w:sz w:val="20"/>
          <w:szCs w:val="20"/>
        </w:rPr>
        <w:t>5</w:t>
      </w:r>
      <w:r w:rsidR="00EC22D0" w:rsidRPr="00C10CD6">
        <w:rPr>
          <w:rFonts w:ascii="Arial" w:hAnsi="Arial" w:cs="Arial"/>
          <w:sz w:val="20"/>
          <w:szCs w:val="20"/>
        </w:rPr>
        <w:t>,</w:t>
      </w:r>
      <w:r w:rsidR="00B10BC3" w:rsidRPr="00C10CD6">
        <w:rPr>
          <w:rFonts w:ascii="Arial" w:hAnsi="Arial" w:cs="Arial"/>
          <w:sz w:val="20"/>
          <w:szCs w:val="20"/>
        </w:rPr>
        <w:t>903</w:t>
      </w:r>
      <w:r w:rsidR="00EC22D0" w:rsidRPr="00C10CD6">
        <w:rPr>
          <w:rFonts w:ascii="Arial" w:hAnsi="Arial" w:cs="Arial"/>
          <w:sz w:val="20"/>
          <w:szCs w:val="20"/>
        </w:rPr>
        <w:t xml:space="preserve"> current listings providing </w:t>
      </w:r>
      <w:r w:rsidR="00D31E52" w:rsidRPr="00C10CD6">
        <w:rPr>
          <w:rFonts w:ascii="Arial" w:hAnsi="Arial" w:cs="Arial"/>
          <w:sz w:val="20"/>
          <w:szCs w:val="20"/>
        </w:rPr>
        <w:t>3</w:t>
      </w:r>
      <w:r w:rsidR="00EC22D0" w:rsidRPr="00C10CD6">
        <w:rPr>
          <w:rFonts w:ascii="Arial" w:hAnsi="Arial" w:cs="Arial"/>
          <w:sz w:val="20"/>
          <w:szCs w:val="20"/>
        </w:rPr>
        <w:t>.</w:t>
      </w:r>
      <w:r w:rsidR="00D31E52" w:rsidRPr="00C10CD6">
        <w:rPr>
          <w:rFonts w:ascii="Arial" w:hAnsi="Arial" w:cs="Arial"/>
          <w:sz w:val="20"/>
          <w:szCs w:val="20"/>
        </w:rPr>
        <w:t>0</w:t>
      </w:r>
      <w:r w:rsidR="00EC22D0" w:rsidRPr="00C10CD6">
        <w:rPr>
          <w:rFonts w:ascii="Arial" w:hAnsi="Arial" w:cs="Arial"/>
          <w:sz w:val="20"/>
          <w:szCs w:val="20"/>
        </w:rPr>
        <w:t xml:space="preserve"> months of inventory, the market would need an additional </w:t>
      </w:r>
      <w:r w:rsidR="00D31E52" w:rsidRPr="00C10CD6">
        <w:rPr>
          <w:rFonts w:ascii="Arial" w:hAnsi="Arial" w:cs="Arial"/>
          <w:sz w:val="20"/>
          <w:szCs w:val="20"/>
        </w:rPr>
        <w:t>5</w:t>
      </w:r>
      <w:r w:rsidR="00EC22D0" w:rsidRPr="00C10CD6">
        <w:rPr>
          <w:rFonts w:ascii="Arial" w:hAnsi="Arial" w:cs="Arial"/>
          <w:sz w:val="20"/>
          <w:szCs w:val="20"/>
        </w:rPr>
        <w:t>,</w:t>
      </w:r>
      <w:r w:rsidR="00B10BC3" w:rsidRPr="00C10CD6">
        <w:rPr>
          <w:rFonts w:ascii="Arial" w:hAnsi="Arial" w:cs="Arial"/>
          <w:sz w:val="20"/>
          <w:szCs w:val="20"/>
        </w:rPr>
        <w:t>825</w:t>
      </w:r>
      <w:r w:rsidR="00EC22D0" w:rsidRPr="00C10CD6">
        <w:rPr>
          <w:rFonts w:ascii="Arial" w:hAnsi="Arial" w:cs="Arial"/>
          <w:sz w:val="20"/>
          <w:szCs w:val="20"/>
        </w:rPr>
        <w:t xml:space="preserve"> units</w:t>
      </w:r>
      <w:r w:rsidR="00AB0545" w:rsidRPr="00C10CD6">
        <w:rPr>
          <w:rFonts w:ascii="Arial" w:hAnsi="Arial" w:cs="Arial"/>
          <w:sz w:val="20"/>
          <w:szCs w:val="20"/>
        </w:rPr>
        <w:t xml:space="preserve"> </w:t>
      </w:r>
      <w:r w:rsidR="00EC22D0" w:rsidRPr="00C10CD6">
        <w:rPr>
          <w:rFonts w:ascii="Arial" w:hAnsi="Arial" w:cs="Arial"/>
          <w:sz w:val="20"/>
          <w:szCs w:val="20"/>
        </w:rPr>
        <w:t>to push inventory to 6 months.</w:t>
      </w:r>
      <w:r w:rsidR="00AB0545" w:rsidRPr="00C10CD6">
        <w:rPr>
          <w:rFonts w:ascii="Arial" w:hAnsi="Arial" w:cs="Arial"/>
          <w:sz w:val="20"/>
          <w:szCs w:val="20"/>
        </w:rPr>
        <w:t xml:space="preserve"> </w:t>
      </w:r>
      <w:bookmarkEnd w:id="0"/>
    </w:p>
    <w:p w14:paraId="5F5B5030" w14:textId="508C6A2F" w:rsidR="00DD615F" w:rsidRDefault="00DD615F">
      <w:pPr>
        <w:spacing w:after="160" w:line="259" w:lineRule="auto"/>
        <w:rPr>
          <w:rFonts w:ascii="Arial" w:hAnsi="Arial" w:cs="Arial"/>
          <w:sz w:val="20"/>
          <w:szCs w:val="20"/>
        </w:rPr>
      </w:pPr>
      <w:r>
        <w:rPr>
          <w:rFonts w:ascii="Arial" w:hAnsi="Arial" w:cs="Arial"/>
          <w:sz w:val="20"/>
          <w:szCs w:val="20"/>
        </w:rPr>
        <w:br w:type="page"/>
      </w:r>
      <w:r>
        <w:rPr>
          <w:noProof/>
        </w:rPr>
        <w:lastRenderedPageBreak/>
        <w:drawing>
          <wp:anchor distT="0" distB="0" distL="114300" distR="114300" simplePos="0" relativeHeight="251692032" behindDoc="0" locked="0" layoutInCell="1" allowOverlap="1" wp14:anchorId="7267B393" wp14:editId="1CD4FB19">
            <wp:simplePos x="0" y="0"/>
            <wp:positionH relativeFrom="column">
              <wp:posOffset>247650</wp:posOffset>
            </wp:positionH>
            <wp:positionV relativeFrom="paragraph">
              <wp:posOffset>4425950</wp:posOffset>
            </wp:positionV>
            <wp:extent cx="5486400" cy="3200400"/>
            <wp:effectExtent l="0" t="0" r="0" b="0"/>
            <wp:wrapSquare wrapText="bothSides"/>
            <wp:docPr id="18" name="Chart 18">
              <a:extLst xmlns:a="http://schemas.openxmlformats.org/drawingml/2006/main">
                <a:ext uri="{FF2B5EF4-FFF2-40B4-BE49-F238E27FC236}">
                  <a16:creationId xmlns:a16="http://schemas.microsoft.com/office/drawing/2014/main" id="{1341AD9E-1E6F-4060-A1B9-BF3D45925A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DD615F">
        <w:rPr>
          <w:noProof/>
          <w:shd w:val="clear" w:color="auto" w:fill="000000" w:themeFill="text1"/>
        </w:rPr>
        <w:drawing>
          <wp:anchor distT="0" distB="0" distL="114300" distR="114300" simplePos="0" relativeHeight="251691008" behindDoc="0" locked="0" layoutInCell="1" allowOverlap="1" wp14:anchorId="39D534AB" wp14:editId="775BEE61">
            <wp:simplePos x="0" y="0"/>
            <wp:positionH relativeFrom="column">
              <wp:posOffset>247650</wp:posOffset>
            </wp:positionH>
            <wp:positionV relativeFrom="paragraph">
              <wp:posOffset>577850</wp:posOffset>
            </wp:positionV>
            <wp:extent cx="5486400" cy="3200400"/>
            <wp:effectExtent l="0" t="0" r="0" b="0"/>
            <wp:wrapSquare wrapText="bothSides"/>
            <wp:docPr id="17" name="Chart 17">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rFonts w:ascii="Arial" w:hAnsi="Arial" w:cs="Arial"/>
          <w:sz w:val="20"/>
          <w:szCs w:val="20"/>
        </w:rPr>
        <w:br w:type="page"/>
      </w:r>
    </w:p>
    <w:p w14:paraId="349BE7C0" w14:textId="35D26E55" w:rsidR="00AB3A0C" w:rsidRDefault="00DD615F" w:rsidP="00BB4AB9">
      <w:pPr>
        <w:spacing w:after="160" w:line="259" w:lineRule="auto"/>
        <w:jc w:val="center"/>
        <w:rPr>
          <w:noProof/>
        </w:rPr>
      </w:pPr>
      <w:r>
        <w:rPr>
          <w:noProof/>
        </w:rPr>
        <w:lastRenderedPageBreak/>
        <w:drawing>
          <wp:anchor distT="0" distB="0" distL="114300" distR="114300" simplePos="0" relativeHeight="251694080" behindDoc="0" locked="0" layoutInCell="1" allowOverlap="1" wp14:anchorId="70AB6ABD" wp14:editId="08056BD0">
            <wp:simplePos x="0" y="0"/>
            <wp:positionH relativeFrom="column">
              <wp:posOffset>238125</wp:posOffset>
            </wp:positionH>
            <wp:positionV relativeFrom="paragraph">
              <wp:posOffset>4629150</wp:posOffset>
            </wp:positionV>
            <wp:extent cx="5486400" cy="3200400"/>
            <wp:effectExtent l="0" t="0" r="0" b="0"/>
            <wp:wrapSquare wrapText="bothSides"/>
            <wp:docPr id="20" name="Chart 20">
              <a:extLst xmlns:a="http://schemas.openxmlformats.org/drawingml/2006/main">
                <a:ext uri="{FF2B5EF4-FFF2-40B4-BE49-F238E27FC236}">
                  <a16:creationId xmlns:a16="http://schemas.microsoft.com/office/drawing/2014/main" id="{2110E93E-EED3-4099-9248-F804754D04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276C507A" wp14:editId="31B1AB4D">
            <wp:simplePos x="0" y="0"/>
            <wp:positionH relativeFrom="column">
              <wp:posOffset>238125</wp:posOffset>
            </wp:positionH>
            <wp:positionV relativeFrom="paragraph">
              <wp:posOffset>809625</wp:posOffset>
            </wp:positionV>
            <wp:extent cx="5486400" cy="3200400"/>
            <wp:effectExtent l="0" t="0" r="0" b="0"/>
            <wp:wrapSquare wrapText="bothSides"/>
            <wp:docPr id="19" name="Chart 19">
              <a:extLst xmlns:a="http://schemas.openxmlformats.org/drawingml/2006/main">
                <a:ext uri="{FF2B5EF4-FFF2-40B4-BE49-F238E27FC236}">
                  <a16:creationId xmlns:a16="http://schemas.microsoft.com/office/drawing/2014/main" id="{F1F0F4FC-9DA8-406A-90B5-E226912534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Pr>
          <w:rFonts w:ascii="Arial" w:hAnsi="Arial" w:cs="Arial"/>
          <w:sz w:val="20"/>
          <w:szCs w:val="20"/>
        </w:rPr>
        <w:br w:type="page"/>
      </w:r>
      <w:r w:rsidR="00AB3A0C">
        <w:rPr>
          <w:rFonts w:ascii="Arial" w:hAnsi="Arial" w:cs="Arial"/>
          <w:noProof/>
          <w:sz w:val="20"/>
          <w:szCs w:val="20"/>
        </w:rPr>
        <w:lastRenderedPageBreak/>
        <w:drawing>
          <wp:inline distT="0" distB="0" distL="0" distR="0" wp14:anchorId="623EF51F" wp14:editId="57524D6F">
            <wp:extent cx="2755900" cy="2755900"/>
            <wp:effectExtent l="0" t="0" r="6350" b="6350"/>
            <wp:docPr id="21" name="Picture 21"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bar chart, waterfall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64153F76" w14:textId="2DF6B0B1" w:rsidR="00AB3A0C" w:rsidRDefault="00AB3A0C" w:rsidP="00AB3A0C">
      <w:pPr>
        <w:spacing w:after="160" w:line="259" w:lineRule="auto"/>
        <w:jc w:val="center"/>
        <w:rPr>
          <w:noProof/>
        </w:rPr>
      </w:pPr>
      <w:r>
        <w:rPr>
          <w:noProof/>
        </w:rPr>
        <w:drawing>
          <wp:inline distT="0" distB="0" distL="0" distR="0" wp14:anchorId="657793EA" wp14:editId="3393843B">
            <wp:extent cx="2743200" cy="2743200"/>
            <wp:effectExtent l="0" t="0" r="0" b="0"/>
            <wp:docPr id="22" name="Chart 22">
              <a:extLst xmlns:a="http://schemas.openxmlformats.org/drawingml/2006/main">
                <a:ext uri="{FF2B5EF4-FFF2-40B4-BE49-F238E27FC236}">
                  <a16:creationId xmlns:a16="http://schemas.microsoft.com/office/drawing/2014/main" id="{11EE7EFA-7540-4B45-A912-89FE18DF98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AB3A0C">
        <w:rPr>
          <w:noProof/>
        </w:rPr>
        <w:t xml:space="preserve"> </w:t>
      </w:r>
      <w:r>
        <w:rPr>
          <w:noProof/>
        </w:rPr>
        <w:t xml:space="preserve">     </w:t>
      </w:r>
      <w:r>
        <w:rPr>
          <w:noProof/>
        </w:rPr>
        <w:drawing>
          <wp:inline distT="0" distB="0" distL="0" distR="0" wp14:anchorId="24E34673" wp14:editId="3D44934A">
            <wp:extent cx="2743200" cy="2743200"/>
            <wp:effectExtent l="0" t="0" r="0" b="0"/>
            <wp:docPr id="23" name="Chart 23">
              <a:extLst xmlns:a="http://schemas.openxmlformats.org/drawingml/2006/main">
                <a:ext uri="{FF2B5EF4-FFF2-40B4-BE49-F238E27FC236}">
                  <a16:creationId xmlns:a16="http://schemas.microsoft.com/office/drawing/2014/main" id="{F9FAF6E5-329E-4579-8134-DE5D9C4E78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AB3A0C">
        <w:rPr>
          <w:noProof/>
        </w:rPr>
        <w:t xml:space="preserve"> </w:t>
      </w:r>
    </w:p>
    <w:p w14:paraId="232A409C" w14:textId="04AACCA4" w:rsidR="00AB3A0C" w:rsidRDefault="00AB3A0C" w:rsidP="00AB3A0C">
      <w:pPr>
        <w:spacing w:after="160" w:line="259" w:lineRule="auto"/>
        <w:jc w:val="center"/>
        <w:rPr>
          <w:noProof/>
        </w:rPr>
      </w:pPr>
      <w:r>
        <w:rPr>
          <w:noProof/>
        </w:rPr>
        <w:drawing>
          <wp:inline distT="0" distB="0" distL="0" distR="0" wp14:anchorId="4CE89DCD" wp14:editId="5305BEF0">
            <wp:extent cx="2743200" cy="2743200"/>
            <wp:effectExtent l="0" t="0" r="0" b="0"/>
            <wp:docPr id="24" name="Chart 24">
              <a:extLst xmlns:a="http://schemas.openxmlformats.org/drawingml/2006/main">
                <a:ext uri="{FF2B5EF4-FFF2-40B4-BE49-F238E27FC236}">
                  <a16:creationId xmlns:a16="http://schemas.microsoft.com/office/drawing/2014/main" id="{9349E083-AD48-4945-BEFD-86E99F4CA6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AB3A0C">
        <w:rPr>
          <w:noProof/>
        </w:rPr>
        <w:t xml:space="preserve"> </w:t>
      </w:r>
      <w:r>
        <w:rPr>
          <w:noProof/>
        </w:rPr>
        <w:t xml:space="preserve">     </w:t>
      </w:r>
      <w:r w:rsidR="00C63707">
        <w:rPr>
          <w:noProof/>
        </w:rPr>
        <w:drawing>
          <wp:inline distT="0" distB="0" distL="0" distR="0" wp14:anchorId="277957F7" wp14:editId="753074E5">
            <wp:extent cx="2743200" cy="2743200"/>
            <wp:effectExtent l="0" t="0" r="0" b="0"/>
            <wp:docPr id="2" name="Chart 2">
              <a:extLst xmlns:a="http://schemas.openxmlformats.org/drawingml/2006/main">
                <a:ext uri="{FF2B5EF4-FFF2-40B4-BE49-F238E27FC236}">
                  <a16:creationId xmlns:a16="http://schemas.microsoft.com/office/drawing/2014/main" id="{9C4BC502-2604-48B8-8481-0CA4C0451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t xml:space="preserve"> </w:t>
      </w:r>
      <w:r w:rsidRPr="00AB3A0C">
        <w:rPr>
          <w:noProof/>
        </w:rPr>
        <w:t xml:space="preserve"> </w:t>
      </w:r>
    </w:p>
    <w:p w14:paraId="64325231" w14:textId="77777777" w:rsidR="00AB3A0C" w:rsidRDefault="00AB3A0C">
      <w:pPr>
        <w:spacing w:after="160" w:line="259" w:lineRule="auto"/>
        <w:rPr>
          <w:noProof/>
        </w:rPr>
      </w:pPr>
      <w:r>
        <w:rPr>
          <w:noProof/>
        </w:rPr>
        <w:br w:type="page"/>
      </w:r>
    </w:p>
    <w:p w14:paraId="107932F7" w14:textId="77777777" w:rsidR="00BC22D6" w:rsidRDefault="00AB3A0C" w:rsidP="00AB3A0C">
      <w:pPr>
        <w:spacing w:after="160" w:line="259" w:lineRule="auto"/>
        <w:jc w:val="center"/>
        <w:rPr>
          <w:noProof/>
        </w:rPr>
      </w:pPr>
      <w:r>
        <w:rPr>
          <w:noProof/>
        </w:rPr>
        <w:lastRenderedPageBreak/>
        <w:drawing>
          <wp:inline distT="0" distB="0" distL="0" distR="0" wp14:anchorId="50C185F4" wp14:editId="69671B69">
            <wp:extent cx="2743200" cy="2743200"/>
            <wp:effectExtent l="0" t="0" r="0" b="0"/>
            <wp:docPr id="26" name="Chart 26">
              <a:extLst xmlns:a="http://schemas.openxmlformats.org/drawingml/2006/main">
                <a:ext uri="{FF2B5EF4-FFF2-40B4-BE49-F238E27FC236}">
                  <a16:creationId xmlns:a16="http://schemas.microsoft.com/office/drawing/2014/main" id="{1FA73562-D91B-4DA6-BDFF-FFDA74DB01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BC22D6">
        <w:rPr>
          <w:noProof/>
        </w:rPr>
        <w:t xml:space="preserve">     </w:t>
      </w:r>
      <w:r w:rsidR="00BC22D6">
        <w:rPr>
          <w:noProof/>
        </w:rPr>
        <w:drawing>
          <wp:inline distT="0" distB="0" distL="0" distR="0" wp14:anchorId="15AB429C" wp14:editId="0AD35F25">
            <wp:extent cx="2743200" cy="2743200"/>
            <wp:effectExtent l="0" t="0" r="0" b="0"/>
            <wp:docPr id="27" name="Chart 27">
              <a:extLst xmlns:a="http://schemas.openxmlformats.org/drawingml/2006/main">
                <a:ext uri="{FF2B5EF4-FFF2-40B4-BE49-F238E27FC236}">
                  <a16:creationId xmlns:a16="http://schemas.microsoft.com/office/drawing/2014/main" id="{7DA16D5D-2FCA-42E7-9171-992A4BF763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BC22D6" w:rsidRPr="00BC22D6">
        <w:rPr>
          <w:noProof/>
        </w:rPr>
        <w:t xml:space="preserve"> </w:t>
      </w:r>
    </w:p>
    <w:p w14:paraId="37988581" w14:textId="41AEDF7F" w:rsidR="0055147B" w:rsidRDefault="00BC22D6" w:rsidP="00AB3A0C">
      <w:pPr>
        <w:spacing w:after="160" w:line="259" w:lineRule="auto"/>
        <w:jc w:val="center"/>
        <w:rPr>
          <w:rFonts w:ascii="Arial" w:hAnsi="Arial" w:cs="Arial"/>
          <w:sz w:val="20"/>
          <w:szCs w:val="20"/>
        </w:rPr>
      </w:pPr>
      <w:r>
        <w:rPr>
          <w:noProof/>
        </w:rPr>
        <w:drawing>
          <wp:inline distT="0" distB="0" distL="0" distR="0" wp14:anchorId="54632D20" wp14:editId="69F5B913">
            <wp:extent cx="2743200" cy="2743200"/>
            <wp:effectExtent l="0" t="0" r="0" b="0"/>
            <wp:docPr id="28" name="Chart 28">
              <a:extLst xmlns:a="http://schemas.openxmlformats.org/drawingml/2006/main">
                <a:ext uri="{FF2B5EF4-FFF2-40B4-BE49-F238E27FC236}">
                  <a16:creationId xmlns:a16="http://schemas.microsoft.com/office/drawing/2014/main" id="{C9580650-2EAD-4A2E-8F96-02AFB5DA0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rPr>
        <w:t xml:space="preserve">    </w:t>
      </w:r>
      <w:r w:rsidRPr="00BC22D6">
        <w:rPr>
          <w:noProof/>
        </w:rPr>
        <w:t xml:space="preserve"> </w:t>
      </w:r>
      <w:r>
        <w:rPr>
          <w:noProof/>
        </w:rPr>
        <w:drawing>
          <wp:inline distT="0" distB="0" distL="0" distR="0" wp14:anchorId="20F3DE61" wp14:editId="12C9F54E">
            <wp:extent cx="2743200" cy="2743200"/>
            <wp:effectExtent l="0" t="0" r="0" b="0"/>
            <wp:docPr id="29" name="Chart 29">
              <a:extLst xmlns:a="http://schemas.openxmlformats.org/drawingml/2006/main">
                <a:ext uri="{FF2B5EF4-FFF2-40B4-BE49-F238E27FC236}">
                  <a16:creationId xmlns:a16="http://schemas.microsoft.com/office/drawing/2014/main" id="{79D86F07-B810-4F80-AA06-26EE9BBA04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55147B">
        <w:rPr>
          <w:rFonts w:ascii="Arial" w:hAnsi="Arial" w:cs="Arial"/>
          <w:sz w:val="20"/>
          <w:szCs w:val="20"/>
        </w:rPr>
        <w:br w:type="page"/>
      </w:r>
    </w:p>
    <w:p w14:paraId="6543DF37" w14:textId="77777777" w:rsidR="00BC22D6" w:rsidRDefault="00BC22D6" w:rsidP="00BC22D6">
      <w:pPr>
        <w:spacing w:after="160" w:line="259" w:lineRule="auto"/>
        <w:jc w:val="center"/>
        <w:rPr>
          <w:rFonts w:ascii="Arial" w:hAnsi="Arial" w:cs="Arial"/>
          <w:sz w:val="20"/>
          <w:szCs w:val="20"/>
        </w:rPr>
      </w:pPr>
      <w:r>
        <w:rPr>
          <w:noProof/>
        </w:rPr>
        <w:lastRenderedPageBreak/>
        <w:drawing>
          <wp:inline distT="0" distB="0" distL="0" distR="0" wp14:anchorId="6B1839F1" wp14:editId="68D47E49">
            <wp:extent cx="2743200" cy="2743200"/>
            <wp:effectExtent l="0" t="0" r="0" b="0"/>
            <wp:docPr id="31" name="Chart 31">
              <a:extLst xmlns:a="http://schemas.openxmlformats.org/drawingml/2006/main">
                <a:ext uri="{FF2B5EF4-FFF2-40B4-BE49-F238E27FC236}">
                  <a16:creationId xmlns:a16="http://schemas.microsoft.com/office/drawing/2014/main" id="{19D7DC6F-E887-4E9B-BE68-695E700656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6E6A346" w14:textId="316A8275" w:rsidR="00BC22D6" w:rsidRDefault="00BC22D6" w:rsidP="00BC22D6">
      <w:pPr>
        <w:spacing w:after="160" w:line="259" w:lineRule="auto"/>
        <w:jc w:val="center"/>
        <w:rPr>
          <w:noProof/>
        </w:rPr>
      </w:pPr>
      <w:r>
        <w:rPr>
          <w:noProof/>
        </w:rPr>
        <w:drawing>
          <wp:inline distT="0" distB="0" distL="0" distR="0" wp14:anchorId="0BFA7FE8" wp14:editId="3AFDA544">
            <wp:extent cx="2743200" cy="2743200"/>
            <wp:effectExtent l="0" t="0" r="0" b="0"/>
            <wp:docPr id="32" name="Chart 32">
              <a:extLst xmlns:a="http://schemas.openxmlformats.org/drawingml/2006/main">
                <a:ext uri="{FF2B5EF4-FFF2-40B4-BE49-F238E27FC236}">
                  <a16:creationId xmlns:a16="http://schemas.microsoft.com/office/drawing/2014/main" id="{10A06C7F-B9B9-4C6C-9C91-45F5E31ACF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rPr>
        <w:t xml:space="preserve">     </w:t>
      </w:r>
      <w:r w:rsidRPr="00BC22D6">
        <w:rPr>
          <w:noProof/>
        </w:rPr>
        <w:t xml:space="preserve"> </w:t>
      </w:r>
      <w:r>
        <w:rPr>
          <w:noProof/>
        </w:rPr>
        <w:drawing>
          <wp:inline distT="0" distB="0" distL="0" distR="0" wp14:anchorId="782EDAA4" wp14:editId="2FB9E703">
            <wp:extent cx="2743200" cy="2743200"/>
            <wp:effectExtent l="0" t="0" r="0" b="0"/>
            <wp:docPr id="33" name="Chart 33">
              <a:extLst xmlns:a="http://schemas.openxmlformats.org/drawingml/2006/main">
                <a:ext uri="{FF2B5EF4-FFF2-40B4-BE49-F238E27FC236}">
                  <a16:creationId xmlns:a16="http://schemas.microsoft.com/office/drawing/2014/main" id="{F4D232C9-E775-4013-A77A-3AEC6E169C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7743DF7" w14:textId="612FBB83" w:rsidR="0055147B" w:rsidRDefault="00BC22D6" w:rsidP="00BC22D6">
      <w:pPr>
        <w:spacing w:after="160" w:line="259" w:lineRule="auto"/>
        <w:jc w:val="center"/>
        <w:rPr>
          <w:rFonts w:ascii="Arial" w:hAnsi="Arial" w:cs="Arial"/>
          <w:sz w:val="20"/>
          <w:szCs w:val="20"/>
        </w:rPr>
      </w:pPr>
      <w:r>
        <w:rPr>
          <w:noProof/>
        </w:rPr>
        <w:drawing>
          <wp:inline distT="0" distB="0" distL="0" distR="0" wp14:anchorId="5A37BA0F" wp14:editId="09E0389B">
            <wp:extent cx="2743200" cy="2743200"/>
            <wp:effectExtent l="0" t="0" r="0" b="0"/>
            <wp:docPr id="34" name="Chart 34">
              <a:extLst xmlns:a="http://schemas.openxmlformats.org/drawingml/2006/main">
                <a:ext uri="{FF2B5EF4-FFF2-40B4-BE49-F238E27FC236}">
                  <a16:creationId xmlns:a16="http://schemas.microsoft.com/office/drawing/2014/main" id="{B2A78F26-8B22-4DF0-9DB1-2A218EE4A4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BC22D6">
        <w:rPr>
          <w:noProof/>
        </w:rPr>
        <w:t xml:space="preserve"> </w:t>
      </w:r>
      <w:r>
        <w:rPr>
          <w:noProof/>
        </w:rPr>
        <w:t xml:space="preserve">     </w:t>
      </w:r>
      <w:r>
        <w:rPr>
          <w:noProof/>
        </w:rPr>
        <w:drawing>
          <wp:inline distT="0" distB="0" distL="0" distR="0" wp14:anchorId="53764AF7" wp14:editId="79E855F7">
            <wp:extent cx="2743200" cy="2743200"/>
            <wp:effectExtent l="0" t="0" r="0" b="0"/>
            <wp:docPr id="35" name="Chart 35">
              <a:extLst xmlns:a="http://schemas.openxmlformats.org/drawingml/2006/main">
                <a:ext uri="{FF2B5EF4-FFF2-40B4-BE49-F238E27FC236}">
                  <a16:creationId xmlns:a16="http://schemas.microsoft.com/office/drawing/2014/main" id="{0DF0D36D-9803-4525-9337-7DAA1497F8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55147B">
        <w:rPr>
          <w:rFonts w:ascii="Arial" w:hAnsi="Arial" w:cs="Arial"/>
          <w:sz w:val="20"/>
          <w:szCs w:val="20"/>
        </w:rPr>
        <w:br w:type="page"/>
      </w:r>
    </w:p>
    <w:p w14:paraId="0A507BE2" w14:textId="082821F8" w:rsidR="00BC22D6" w:rsidRDefault="00BC22D6" w:rsidP="00BC22D6">
      <w:pPr>
        <w:spacing w:after="160" w:line="259" w:lineRule="auto"/>
        <w:jc w:val="center"/>
        <w:rPr>
          <w:noProof/>
        </w:rPr>
      </w:pPr>
      <w:r>
        <w:rPr>
          <w:noProof/>
        </w:rPr>
        <w:lastRenderedPageBreak/>
        <w:drawing>
          <wp:inline distT="0" distB="0" distL="0" distR="0" wp14:anchorId="7B825CB6" wp14:editId="6136E5C1">
            <wp:extent cx="2743200" cy="2743200"/>
            <wp:effectExtent l="0" t="0" r="0" b="0"/>
            <wp:docPr id="36" name="Chart 36">
              <a:extLst xmlns:a="http://schemas.openxmlformats.org/drawingml/2006/main">
                <a:ext uri="{FF2B5EF4-FFF2-40B4-BE49-F238E27FC236}">
                  <a16:creationId xmlns:a16="http://schemas.microsoft.com/office/drawing/2014/main" id="{96C48DE2-2485-4691-BF3B-B75232C90A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rPr>
        <w:t xml:space="preserve">     </w:t>
      </w:r>
      <w:r w:rsidRPr="00BC22D6">
        <w:rPr>
          <w:noProof/>
        </w:rPr>
        <w:t xml:space="preserve"> </w:t>
      </w:r>
      <w:r>
        <w:rPr>
          <w:noProof/>
        </w:rPr>
        <w:drawing>
          <wp:inline distT="0" distB="0" distL="0" distR="0" wp14:anchorId="7210D135" wp14:editId="1219153A">
            <wp:extent cx="2743200" cy="2743200"/>
            <wp:effectExtent l="0" t="0" r="0" b="0"/>
            <wp:docPr id="37" name="Chart 37">
              <a:extLst xmlns:a="http://schemas.openxmlformats.org/drawingml/2006/main">
                <a:ext uri="{FF2B5EF4-FFF2-40B4-BE49-F238E27FC236}">
                  <a16:creationId xmlns:a16="http://schemas.microsoft.com/office/drawing/2014/main" id="{3E0D4232-72CB-4A12-BC28-36BE4D6567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19D074E" w14:textId="77777777" w:rsidR="00BC22D6" w:rsidRDefault="00BC22D6" w:rsidP="00BC22D6">
      <w:pPr>
        <w:spacing w:after="160" w:line="259" w:lineRule="auto"/>
        <w:jc w:val="center"/>
        <w:rPr>
          <w:noProof/>
        </w:rPr>
      </w:pPr>
      <w:r>
        <w:rPr>
          <w:noProof/>
        </w:rPr>
        <w:drawing>
          <wp:inline distT="0" distB="0" distL="0" distR="0" wp14:anchorId="7DFFF07A" wp14:editId="67500C10">
            <wp:extent cx="2743200" cy="2743200"/>
            <wp:effectExtent l="0" t="0" r="0" b="0"/>
            <wp:docPr id="38" name="Chart 38">
              <a:extLst xmlns:a="http://schemas.openxmlformats.org/drawingml/2006/main">
                <a:ext uri="{FF2B5EF4-FFF2-40B4-BE49-F238E27FC236}">
                  <a16:creationId xmlns:a16="http://schemas.microsoft.com/office/drawing/2014/main" id="{9C679835-3CC2-4372-BFAD-23A3D0B259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BC22D6">
        <w:rPr>
          <w:noProof/>
        </w:rPr>
        <w:t xml:space="preserve"> </w:t>
      </w:r>
      <w:r>
        <w:rPr>
          <w:noProof/>
        </w:rPr>
        <w:t xml:space="preserve">     </w:t>
      </w:r>
      <w:r>
        <w:rPr>
          <w:noProof/>
        </w:rPr>
        <w:drawing>
          <wp:inline distT="0" distB="0" distL="0" distR="0" wp14:anchorId="55497DA3" wp14:editId="04EBB249">
            <wp:extent cx="2743200" cy="2743200"/>
            <wp:effectExtent l="0" t="0" r="0" b="0"/>
            <wp:docPr id="39" name="Chart 39">
              <a:extLst xmlns:a="http://schemas.openxmlformats.org/drawingml/2006/main">
                <a:ext uri="{FF2B5EF4-FFF2-40B4-BE49-F238E27FC236}">
                  <a16:creationId xmlns:a16="http://schemas.microsoft.com/office/drawing/2014/main" id="{61C15941-37E2-40BA-BD62-69C8D62F0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B43E959" w14:textId="77777777" w:rsidR="00BC22D6" w:rsidRDefault="00BC22D6">
      <w:pPr>
        <w:spacing w:after="160" w:line="259" w:lineRule="auto"/>
        <w:rPr>
          <w:noProof/>
        </w:rPr>
      </w:pPr>
      <w:r>
        <w:rPr>
          <w:noProof/>
        </w:rPr>
        <w:br w:type="page"/>
      </w:r>
    </w:p>
    <w:p w14:paraId="2BC72C8C" w14:textId="44C5CC0F" w:rsidR="0055147B" w:rsidRDefault="00BC22D6" w:rsidP="00BC22D6">
      <w:pPr>
        <w:spacing w:after="160" w:line="259" w:lineRule="auto"/>
        <w:jc w:val="center"/>
        <w:rPr>
          <w:rFonts w:ascii="Arial" w:hAnsi="Arial" w:cs="Arial"/>
          <w:sz w:val="20"/>
          <w:szCs w:val="20"/>
        </w:rPr>
      </w:pPr>
      <w:r>
        <w:rPr>
          <w:noProof/>
        </w:rPr>
        <w:lastRenderedPageBreak/>
        <w:drawing>
          <wp:anchor distT="0" distB="0" distL="114300" distR="114300" simplePos="0" relativeHeight="251698176" behindDoc="0" locked="0" layoutInCell="1" allowOverlap="1" wp14:anchorId="4854A1A2" wp14:editId="4AE95A67">
            <wp:simplePos x="0" y="0"/>
            <wp:positionH relativeFrom="column">
              <wp:posOffset>3057525</wp:posOffset>
            </wp:positionH>
            <wp:positionV relativeFrom="paragraph">
              <wp:posOffset>3371850</wp:posOffset>
            </wp:positionV>
            <wp:extent cx="3200400" cy="3200400"/>
            <wp:effectExtent l="0" t="0" r="0" b="0"/>
            <wp:wrapSquare wrapText="bothSides"/>
            <wp:docPr id="43" name="Chart 43">
              <a:extLst xmlns:a="http://schemas.openxmlformats.org/drawingml/2006/main">
                <a:ext uri="{FF2B5EF4-FFF2-40B4-BE49-F238E27FC236}">
                  <a16:creationId xmlns:a16="http://schemas.microsoft.com/office/drawing/2014/main" id="{00CF0824-D866-4920-9927-1F076F192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3EC25912" wp14:editId="5A697D5D">
            <wp:simplePos x="0" y="0"/>
            <wp:positionH relativeFrom="column">
              <wp:posOffset>-276225</wp:posOffset>
            </wp:positionH>
            <wp:positionV relativeFrom="paragraph">
              <wp:posOffset>3371850</wp:posOffset>
            </wp:positionV>
            <wp:extent cx="3200400" cy="3200400"/>
            <wp:effectExtent l="0" t="0" r="0" b="0"/>
            <wp:wrapSquare wrapText="bothSides"/>
            <wp:docPr id="42" name="Chart 42">
              <a:extLst xmlns:a="http://schemas.openxmlformats.org/drawingml/2006/main">
                <a:ext uri="{FF2B5EF4-FFF2-40B4-BE49-F238E27FC236}">
                  <a16:creationId xmlns:a16="http://schemas.microsoft.com/office/drawing/2014/main" id="{E6074EDC-35FC-4480-9B24-05D604D29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01652F81" wp14:editId="6F4C19F0">
            <wp:simplePos x="0" y="0"/>
            <wp:positionH relativeFrom="column">
              <wp:posOffset>3057525</wp:posOffset>
            </wp:positionH>
            <wp:positionV relativeFrom="paragraph">
              <wp:posOffset>0</wp:posOffset>
            </wp:positionV>
            <wp:extent cx="3200400" cy="3200400"/>
            <wp:effectExtent l="0" t="0" r="0" b="0"/>
            <wp:wrapSquare wrapText="bothSides"/>
            <wp:docPr id="41" name="Chart 41">
              <a:extLst xmlns:a="http://schemas.openxmlformats.org/drawingml/2006/main">
                <a:ext uri="{FF2B5EF4-FFF2-40B4-BE49-F238E27FC236}">
                  <a16:creationId xmlns:a16="http://schemas.microsoft.com/office/drawing/2014/main" id="{3E5DD4EC-153E-4809-972F-468248080B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0" locked="0" layoutInCell="1" allowOverlap="1" wp14:anchorId="57D0E30A" wp14:editId="4ACF2BF6">
            <wp:simplePos x="0" y="0"/>
            <wp:positionH relativeFrom="column">
              <wp:posOffset>-276225</wp:posOffset>
            </wp:positionH>
            <wp:positionV relativeFrom="paragraph">
              <wp:posOffset>0</wp:posOffset>
            </wp:positionV>
            <wp:extent cx="3200400" cy="3200400"/>
            <wp:effectExtent l="0" t="0" r="0" b="0"/>
            <wp:wrapSquare wrapText="bothSides"/>
            <wp:docPr id="40" name="Chart 40">
              <a:extLst xmlns:a="http://schemas.openxmlformats.org/drawingml/2006/main">
                <a:ext uri="{FF2B5EF4-FFF2-40B4-BE49-F238E27FC236}">
                  <a16:creationId xmlns:a16="http://schemas.microsoft.com/office/drawing/2014/main" id="{188389A7-D58F-47DE-BAC4-EC8F67A075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Pr="00BC22D6">
        <w:rPr>
          <w:noProof/>
        </w:rPr>
        <w:t xml:space="preserve"> </w:t>
      </w:r>
      <w:r w:rsidR="0055147B">
        <w:rPr>
          <w:rFonts w:ascii="Arial" w:hAnsi="Arial" w:cs="Arial"/>
          <w:sz w:val="20"/>
          <w:szCs w:val="20"/>
        </w:rPr>
        <w:br w:type="page"/>
      </w:r>
    </w:p>
    <w:p w14:paraId="372C7E37" w14:textId="03523268" w:rsidR="0055147B" w:rsidRDefault="00BC22D6">
      <w:pPr>
        <w:spacing w:after="160" w:line="259" w:lineRule="auto"/>
        <w:rPr>
          <w:rFonts w:ascii="Arial" w:hAnsi="Arial" w:cs="Arial"/>
          <w:sz w:val="20"/>
          <w:szCs w:val="20"/>
        </w:rPr>
      </w:pPr>
      <w:r>
        <w:rPr>
          <w:noProof/>
        </w:rPr>
        <w:lastRenderedPageBreak/>
        <w:drawing>
          <wp:anchor distT="0" distB="0" distL="114300" distR="114300" simplePos="0" relativeHeight="251701248" behindDoc="0" locked="0" layoutInCell="1" allowOverlap="1" wp14:anchorId="249EB8F7" wp14:editId="47DFB259">
            <wp:simplePos x="0" y="0"/>
            <wp:positionH relativeFrom="column">
              <wp:posOffset>-285750</wp:posOffset>
            </wp:positionH>
            <wp:positionV relativeFrom="paragraph">
              <wp:posOffset>3400425</wp:posOffset>
            </wp:positionV>
            <wp:extent cx="3200400" cy="3200400"/>
            <wp:effectExtent l="0" t="0" r="0" b="0"/>
            <wp:wrapSquare wrapText="bothSides"/>
            <wp:docPr id="46" name="Chart 46">
              <a:extLst xmlns:a="http://schemas.openxmlformats.org/drawingml/2006/main">
                <a:ext uri="{FF2B5EF4-FFF2-40B4-BE49-F238E27FC236}">
                  <a16:creationId xmlns:a16="http://schemas.microsoft.com/office/drawing/2014/main" id="{4DBF31E7-9414-442F-92F7-937BA9831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Pr>
          <w:noProof/>
        </w:rPr>
        <w:drawing>
          <wp:anchor distT="0" distB="0" distL="114300" distR="114300" simplePos="0" relativeHeight="251702272" behindDoc="0" locked="0" layoutInCell="1" allowOverlap="1" wp14:anchorId="39B157FB" wp14:editId="27F6E433">
            <wp:simplePos x="0" y="0"/>
            <wp:positionH relativeFrom="column">
              <wp:posOffset>3086100</wp:posOffset>
            </wp:positionH>
            <wp:positionV relativeFrom="paragraph">
              <wp:posOffset>3400425</wp:posOffset>
            </wp:positionV>
            <wp:extent cx="3200400" cy="3200400"/>
            <wp:effectExtent l="0" t="0" r="0" b="0"/>
            <wp:wrapSquare wrapText="bothSides"/>
            <wp:docPr id="47" name="Chart 47">
              <a:extLst xmlns:a="http://schemas.openxmlformats.org/drawingml/2006/main">
                <a:ext uri="{FF2B5EF4-FFF2-40B4-BE49-F238E27FC236}">
                  <a16:creationId xmlns:a16="http://schemas.microsoft.com/office/drawing/2014/main" id="{ED59A3AF-C4E8-42E7-AC1B-D5E1FD3BCA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r>
        <w:rPr>
          <w:noProof/>
        </w:rPr>
        <w:drawing>
          <wp:anchor distT="0" distB="0" distL="114300" distR="114300" simplePos="0" relativeHeight="251700224" behindDoc="0" locked="0" layoutInCell="1" allowOverlap="1" wp14:anchorId="341C314B" wp14:editId="58F63C39">
            <wp:simplePos x="0" y="0"/>
            <wp:positionH relativeFrom="column">
              <wp:posOffset>3086100</wp:posOffset>
            </wp:positionH>
            <wp:positionV relativeFrom="paragraph">
              <wp:posOffset>0</wp:posOffset>
            </wp:positionV>
            <wp:extent cx="3200400" cy="3200400"/>
            <wp:effectExtent l="0" t="0" r="0" b="0"/>
            <wp:wrapSquare wrapText="bothSides"/>
            <wp:docPr id="45" name="Chart 45">
              <a:extLst xmlns:a="http://schemas.openxmlformats.org/drawingml/2006/main">
                <a:ext uri="{FF2B5EF4-FFF2-40B4-BE49-F238E27FC236}">
                  <a16:creationId xmlns:a16="http://schemas.microsoft.com/office/drawing/2014/main" id="{774B7321-7E18-40CB-96A1-70B17B42DC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Pr>
          <w:noProof/>
        </w:rPr>
        <w:drawing>
          <wp:anchor distT="0" distB="0" distL="114300" distR="114300" simplePos="0" relativeHeight="251699200" behindDoc="0" locked="0" layoutInCell="1" allowOverlap="1" wp14:anchorId="3299FEF5" wp14:editId="6EBEE2A3">
            <wp:simplePos x="0" y="0"/>
            <wp:positionH relativeFrom="column">
              <wp:posOffset>-295275</wp:posOffset>
            </wp:positionH>
            <wp:positionV relativeFrom="paragraph">
              <wp:posOffset>0</wp:posOffset>
            </wp:positionV>
            <wp:extent cx="3200400" cy="3200400"/>
            <wp:effectExtent l="0" t="0" r="0" b="0"/>
            <wp:wrapSquare wrapText="bothSides"/>
            <wp:docPr id="44" name="Chart 44">
              <a:extLst xmlns:a="http://schemas.openxmlformats.org/drawingml/2006/main">
                <a:ext uri="{FF2B5EF4-FFF2-40B4-BE49-F238E27FC236}">
                  <a16:creationId xmlns:a16="http://schemas.microsoft.com/office/drawing/2014/main" id="{8B4252ED-0C24-408D-968A-951DC01403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sectPr w:rsidR="0055147B" w:rsidSect="003B327A">
      <w:footerReference w:type="default" r:id="rId44"/>
      <w:pgSz w:w="12240" w:h="15840"/>
      <w:pgMar w:top="720" w:right="1440" w:bottom="72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1153" w14:textId="77777777" w:rsidR="00DC6F85" w:rsidRDefault="00DC6F85" w:rsidP="003B327A">
      <w:r>
        <w:separator/>
      </w:r>
    </w:p>
  </w:endnote>
  <w:endnote w:type="continuationSeparator" w:id="0">
    <w:p w14:paraId="703C6AE1" w14:textId="77777777" w:rsidR="00DC6F85" w:rsidRDefault="00DC6F85" w:rsidP="003B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911470"/>
      <w:docPartObj>
        <w:docPartGallery w:val="Page Numbers (Bottom of Page)"/>
        <w:docPartUnique/>
      </w:docPartObj>
    </w:sdtPr>
    <w:sdtEndPr>
      <w:rPr>
        <w:noProof/>
      </w:rPr>
    </w:sdtEndPr>
    <w:sdtContent>
      <w:p w14:paraId="50B44136" w14:textId="7CC7BE66" w:rsidR="00086B75" w:rsidRDefault="00086B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E9DD8E" w14:textId="77777777" w:rsidR="00086B75" w:rsidRDefault="00086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6CD1" w14:textId="77777777" w:rsidR="00DC6F85" w:rsidRDefault="00DC6F85" w:rsidP="003B327A">
      <w:r>
        <w:separator/>
      </w:r>
    </w:p>
  </w:footnote>
  <w:footnote w:type="continuationSeparator" w:id="0">
    <w:p w14:paraId="3768CF9B" w14:textId="77777777" w:rsidR="00DC6F85" w:rsidRDefault="00DC6F85" w:rsidP="003B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83"/>
    <w:rsid w:val="00002A09"/>
    <w:rsid w:val="0000535B"/>
    <w:rsid w:val="00010A1A"/>
    <w:rsid w:val="000231FD"/>
    <w:rsid w:val="00027002"/>
    <w:rsid w:val="00027936"/>
    <w:rsid w:val="000418A7"/>
    <w:rsid w:val="00050EC7"/>
    <w:rsid w:val="00057F91"/>
    <w:rsid w:val="000643AB"/>
    <w:rsid w:val="00075CB8"/>
    <w:rsid w:val="00080E07"/>
    <w:rsid w:val="00080EBB"/>
    <w:rsid w:val="0008180B"/>
    <w:rsid w:val="00081B02"/>
    <w:rsid w:val="000834B8"/>
    <w:rsid w:val="00083B67"/>
    <w:rsid w:val="00085C75"/>
    <w:rsid w:val="00086B75"/>
    <w:rsid w:val="000871EE"/>
    <w:rsid w:val="00087232"/>
    <w:rsid w:val="000927A7"/>
    <w:rsid w:val="000A1E2F"/>
    <w:rsid w:val="000A2CE6"/>
    <w:rsid w:val="000A3217"/>
    <w:rsid w:val="000A7A27"/>
    <w:rsid w:val="000C5D86"/>
    <w:rsid w:val="000F21F9"/>
    <w:rsid w:val="00103E62"/>
    <w:rsid w:val="001111CB"/>
    <w:rsid w:val="00120199"/>
    <w:rsid w:val="00124A77"/>
    <w:rsid w:val="00127EF0"/>
    <w:rsid w:val="001312C0"/>
    <w:rsid w:val="00153E0D"/>
    <w:rsid w:val="00156337"/>
    <w:rsid w:val="00157115"/>
    <w:rsid w:val="00162A57"/>
    <w:rsid w:val="00167120"/>
    <w:rsid w:val="001710C0"/>
    <w:rsid w:val="00172794"/>
    <w:rsid w:val="00172E7E"/>
    <w:rsid w:val="00176044"/>
    <w:rsid w:val="001813B3"/>
    <w:rsid w:val="00183378"/>
    <w:rsid w:val="001865ED"/>
    <w:rsid w:val="00192A0B"/>
    <w:rsid w:val="001A060A"/>
    <w:rsid w:val="001A5F8A"/>
    <w:rsid w:val="001B4CFE"/>
    <w:rsid w:val="001B610A"/>
    <w:rsid w:val="001C2406"/>
    <w:rsid w:val="001C2B1D"/>
    <w:rsid w:val="001C62A3"/>
    <w:rsid w:val="001D27D9"/>
    <w:rsid w:val="001D7B23"/>
    <w:rsid w:val="001F0911"/>
    <w:rsid w:val="001F245E"/>
    <w:rsid w:val="001F5CBD"/>
    <w:rsid w:val="00200D3B"/>
    <w:rsid w:val="00205183"/>
    <w:rsid w:val="00211BC4"/>
    <w:rsid w:val="002156E5"/>
    <w:rsid w:val="002228CD"/>
    <w:rsid w:val="0023346D"/>
    <w:rsid w:val="002369FD"/>
    <w:rsid w:val="00241968"/>
    <w:rsid w:val="0025772F"/>
    <w:rsid w:val="00261855"/>
    <w:rsid w:val="00270176"/>
    <w:rsid w:val="00270753"/>
    <w:rsid w:val="002A78ED"/>
    <w:rsid w:val="002B5840"/>
    <w:rsid w:val="002C12CA"/>
    <w:rsid w:val="002C639C"/>
    <w:rsid w:val="002E391A"/>
    <w:rsid w:val="002F59D0"/>
    <w:rsid w:val="003014F6"/>
    <w:rsid w:val="003079C4"/>
    <w:rsid w:val="003105DB"/>
    <w:rsid w:val="00314345"/>
    <w:rsid w:val="0031482E"/>
    <w:rsid w:val="0031621B"/>
    <w:rsid w:val="003176C9"/>
    <w:rsid w:val="00323325"/>
    <w:rsid w:val="00326B56"/>
    <w:rsid w:val="0033059A"/>
    <w:rsid w:val="0033168B"/>
    <w:rsid w:val="00352251"/>
    <w:rsid w:val="00354473"/>
    <w:rsid w:val="003639E9"/>
    <w:rsid w:val="003724B8"/>
    <w:rsid w:val="00377E8C"/>
    <w:rsid w:val="00377E9E"/>
    <w:rsid w:val="003B1886"/>
    <w:rsid w:val="003B327A"/>
    <w:rsid w:val="003C5FD7"/>
    <w:rsid w:val="003D41B2"/>
    <w:rsid w:val="003F1A08"/>
    <w:rsid w:val="003F403D"/>
    <w:rsid w:val="0040188A"/>
    <w:rsid w:val="00407D21"/>
    <w:rsid w:val="00416329"/>
    <w:rsid w:val="004217B7"/>
    <w:rsid w:val="0043444E"/>
    <w:rsid w:val="00435320"/>
    <w:rsid w:val="00437958"/>
    <w:rsid w:val="00437E34"/>
    <w:rsid w:val="0044014E"/>
    <w:rsid w:val="004433DB"/>
    <w:rsid w:val="00450916"/>
    <w:rsid w:val="00460083"/>
    <w:rsid w:val="004616F1"/>
    <w:rsid w:val="00470AB1"/>
    <w:rsid w:val="0047433E"/>
    <w:rsid w:val="00476AA0"/>
    <w:rsid w:val="0048406D"/>
    <w:rsid w:val="0049421B"/>
    <w:rsid w:val="004A1A6C"/>
    <w:rsid w:val="004A5A2A"/>
    <w:rsid w:val="004A5FC1"/>
    <w:rsid w:val="004B1439"/>
    <w:rsid w:val="004C7E31"/>
    <w:rsid w:val="004E6E55"/>
    <w:rsid w:val="004F08C0"/>
    <w:rsid w:val="00503E46"/>
    <w:rsid w:val="00510938"/>
    <w:rsid w:val="005160A6"/>
    <w:rsid w:val="005170D2"/>
    <w:rsid w:val="005201F4"/>
    <w:rsid w:val="0052049F"/>
    <w:rsid w:val="005335BE"/>
    <w:rsid w:val="00534DD3"/>
    <w:rsid w:val="0054105F"/>
    <w:rsid w:val="005460CE"/>
    <w:rsid w:val="005478AC"/>
    <w:rsid w:val="0055147B"/>
    <w:rsid w:val="0055148B"/>
    <w:rsid w:val="005552A3"/>
    <w:rsid w:val="0055631D"/>
    <w:rsid w:val="00556E33"/>
    <w:rsid w:val="005640BF"/>
    <w:rsid w:val="005650BC"/>
    <w:rsid w:val="0057459F"/>
    <w:rsid w:val="00577F84"/>
    <w:rsid w:val="00580AAD"/>
    <w:rsid w:val="00585519"/>
    <w:rsid w:val="0059459C"/>
    <w:rsid w:val="0059620F"/>
    <w:rsid w:val="005C4AF7"/>
    <w:rsid w:val="005E4C81"/>
    <w:rsid w:val="00602021"/>
    <w:rsid w:val="0060287B"/>
    <w:rsid w:val="00603A94"/>
    <w:rsid w:val="006213F9"/>
    <w:rsid w:val="00623E52"/>
    <w:rsid w:val="00627F72"/>
    <w:rsid w:val="00636212"/>
    <w:rsid w:val="006416AF"/>
    <w:rsid w:val="00645AD0"/>
    <w:rsid w:val="00654B2A"/>
    <w:rsid w:val="00654C36"/>
    <w:rsid w:val="00656C73"/>
    <w:rsid w:val="00657358"/>
    <w:rsid w:val="00657D2E"/>
    <w:rsid w:val="00667F9C"/>
    <w:rsid w:val="0067111B"/>
    <w:rsid w:val="00681DC8"/>
    <w:rsid w:val="00690597"/>
    <w:rsid w:val="00690E70"/>
    <w:rsid w:val="006A0D96"/>
    <w:rsid w:val="006C0A4A"/>
    <w:rsid w:val="006D13A0"/>
    <w:rsid w:val="006D176A"/>
    <w:rsid w:val="006D195E"/>
    <w:rsid w:val="006D22A4"/>
    <w:rsid w:val="006D6799"/>
    <w:rsid w:val="006E0511"/>
    <w:rsid w:val="006E60DF"/>
    <w:rsid w:val="0070562B"/>
    <w:rsid w:val="00721F71"/>
    <w:rsid w:val="0073360C"/>
    <w:rsid w:val="00736B38"/>
    <w:rsid w:val="0074260B"/>
    <w:rsid w:val="00742C85"/>
    <w:rsid w:val="00752249"/>
    <w:rsid w:val="00754539"/>
    <w:rsid w:val="00754FD0"/>
    <w:rsid w:val="0077361B"/>
    <w:rsid w:val="0078467D"/>
    <w:rsid w:val="007848D3"/>
    <w:rsid w:val="0079199D"/>
    <w:rsid w:val="0079281B"/>
    <w:rsid w:val="0079305F"/>
    <w:rsid w:val="007B6D3B"/>
    <w:rsid w:val="007C3602"/>
    <w:rsid w:val="007C3727"/>
    <w:rsid w:val="007C40CE"/>
    <w:rsid w:val="007E0B53"/>
    <w:rsid w:val="007E12FC"/>
    <w:rsid w:val="00800766"/>
    <w:rsid w:val="0080131C"/>
    <w:rsid w:val="00805843"/>
    <w:rsid w:val="00805CC5"/>
    <w:rsid w:val="0080655E"/>
    <w:rsid w:val="00813045"/>
    <w:rsid w:val="008130DA"/>
    <w:rsid w:val="00815481"/>
    <w:rsid w:val="00817377"/>
    <w:rsid w:val="00831E2B"/>
    <w:rsid w:val="00832D28"/>
    <w:rsid w:val="00853C6E"/>
    <w:rsid w:val="00857CA5"/>
    <w:rsid w:val="00886BD5"/>
    <w:rsid w:val="008922D3"/>
    <w:rsid w:val="00892539"/>
    <w:rsid w:val="0089320B"/>
    <w:rsid w:val="00896C6F"/>
    <w:rsid w:val="008A6E66"/>
    <w:rsid w:val="008B059D"/>
    <w:rsid w:val="008C1EA3"/>
    <w:rsid w:val="008C6F6A"/>
    <w:rsid w:val="008D51A0"/>
    <w:rsid w:val="008E494E"/>
    <w:rsid w:val="008F15EA"/>
    <w:rsid w:val="00912FB8"/>
    <w:rsid w:val="00913F14"/>
    <w:rsid w:val="0091767C"/>
    <w:rsid w:val="0092306F"/>
    <w:rsid w:val="009407A1"/>
    <w:rsid w:val="00945145"/>
    <w:rsid w:val="00945C7F"/>
    <w:rsid w:val="00946D4A"/>
    <w:rsid w:val="00950D76"/>
    <w:rsid w:val="00956B75"/>
    <w:rsid w:val="00957AA6"/>
    <w:rsid w:val="00960659"/>
    <w:rsid w:val="00963F94"/>
    <w:rsid w:val="00965378"/>
    <w:rsid w:val="00966533"/>
    <w:rsid w:val="00973EEB"/>
    <w:rsid w:val="00977AE7"/>
    <w:rsid w:val="00986E1D"/>
    <w:rsid w:val="00992EDE"/>
    <w:rsid w:val="009A03F9"/>
    <w:rsid w:val="009A3885"/>
    <w:rsid w:val="009A6291"/>
    <w:rsid w:val="009A6579"/>
    <w:rsid w:val="009B6FCA"/>
    <w:rsid w:val="009B7675"/>
    <w:rsid w:val="009C003E"/>
    <w:rsid w:val="009C29B1"/>
    <w:rsid w:val="009C6EA8"/>
    <w:rsid w:val="009D2241"/>
    <w:rsid w:val="009D4F89"/>
    <w:rsid w:val="009E2EEB"/>
    <w:rsid w:val="009E4BB1"/>
    <w:rsid w:val="009F21C4"/>
    <w:rsid w:val="00A017CA"/>
    <w:rsid w:val="00A07F36"/>
    <w:rsid w:val="00A139C9"/>
    <w:rsid w:val="00A211BB"/>
    <w:rsid w:val="00A2539A"/>
    <w:rsid w:val="00A25A48"/>
    <w:rsid w:val="00A35390"/>
    <w:rsid w:val="00A37F31"/>
    <w:rsid w:val="00A42571"/>
    <w:rsid w:val="00A60995"/>
    <w:rsid w:val="00A648D1"/>
    <w:rsid w:val="00A66F2A"/>
    <w:rsid w:val="00A761D3"/>
    <w:rsid w:val="00A92D0C"/>
    <w:rsid w:val="00A96CA0"/>
    <w:rsid w:val="00AA16AC"/>
    <w:rsid w:val="00AB0545"/>
    <w:rsid w:val="00AB1D2A"/>
    <w:rsid w:val="00AB30DB"/>
    <w:rsid w:val="00AB3A0C"/>
    <w:rsid w:val="00AC3065"/>
    <w:rsid w:val="00AD642D"/>
    <w:rsid w:val="00AE1A13"/>
    <w:rsid w:val="00AE3BB8"/>
    <w:rsid w:val="00AE3EB4"/>
    <w:rsid w:val="00AE6343"/>
    <w:rsid w:val="00AF6456"/>
    <w:rsid w:val="00B01F83"/>
    <w:rsid w:val="00B062F3"/>
    <w:rsid w:val="00B10BC3"/>
    <w:rsid w:val="00B170CC"/>
    <w:rsid w:val="00B31A16"/>
    <w:rsid w:val="00B330BD"/>
    <w:rsid w:val="00B40DFC"/>
    <w:rsid w:val="00B704CC"/>
    <w:rsid w:val="00B92635"/>
    <w:rsid w:val="00BA6A26"/>
    <w:rsid w:val="00BA70FF"/>
    <w:rsid w:val="00BA71CB"/>
    <w:rsid w:val="00BB352F"/>
    <w:rsid w:val="00BB4423"/>
    <w:rsid w:val="00BB4AB9"/>
    <w:rsid w:val="00BB55D6"/>
    <w:rsid w:val="00BC1205"/>
    <w:rsid w:val="00BC22D6"/>
    <w:rsid w:val="00BD363D"/>
    <w:rsid w:val="00BD6EF6"/>
    <w:rsid w:val="00BE0E5A"/>
    <w:rsid w:val="00BF05EC"/>
    <w:rsid w:val="00BF155E"/>
    <w:rsid w:val="00BF7895"/>
    <w:rsid w:val="00C0002D"/>
    <w:rsid w:val="00C066D8"/>
    <w:rsid w:val="00C075BE"/>
    <w:rsid w:val="00C10518"/>
    <w:rsid w:val="00C105B5"/>
    <w:rsid w:val="00C10CD6"/>
    <w:rsid w:val="00C14C58"/>
    <w:rsid w:val="00C16329"/>
    <w:rsid w:val="00C20959"/>
    <w:rsid w:val="00C22763"/>
    <w:rsid w:val="00C334B0"/>
    <w:rsid w:val="00C34FFF"/>
    <w:rsid w:val="00C41C9C"/>
    <w:rsid w:val="00C5567F"/>
    <w:rsid w:val="00C60C7C"/>
    <w:rsid w:val="00C63707"/>
    <w:rsid w:val="00C63D82"/>
    <w:rsid w:val="00C73AAD"/>
    <w:rsid w:val="00C746BD"/>
    <w:rsid w:val="00C76AED"/>
    <w:rsid w:val="00C919A0"/>
    <w:rsid w:val="00CC1EAA"/>
    <w:rsid w:val="00CC316C"/>
    <w:rsid w:val="00CD08DE"/>
    <w:rsid w:val="00CD19F7"/>
    <w:rsid w:val="00CD4658"/>
    <w:rsid w:val="00CF3506"/>
    <w:rsid w:val="00CF40BD"/>
    <w:rsid w:val="00CF712E"/>
    <w:rsid w:val="00D0513E"/>
    <w:rsid w:val="00D061C3"/>
    <w:rsid w:val="00D126F1"/>
    <w:rsid w:val="00D128E8"/>
    <w:rsid w:val="00D15637"/>
    <w:rsid w:val="00D1723D"/>
    <w:rsid w:val="00D27B49"/>
    <w:rsid w:val="00D31E52"/>
    <w:rsid w:val="00D34058"/>
    <w:rsid w:val="00D432FD"/>
    <w:rsid w:val="00D56385"/>
    <w:rsid w:val="00D71B10"/>
    <w:rsid w:val="00D729BF"/>
    <w:rsid w:val="00D7710D"/>
    <w:rsid w:val="00D83A25"/>
    <w:rsid w:val="00D8709F"/>
    <w:rsid w:val="00D900A8"/>
    <w:rsid w:val="00D9455C"/>
    <w:rsid w:val="00DA2234"/>
    <w:rsid w:val="00DA2DEC"/>
    <w:rsid w:val="00DA482F"/>
    <w:rsid w:val="00DB7C1E"/>
    <w:rsid w:val="00DC55EC"/>
    <w:rsid w:val="00DC6504"/>
    <w:rsid w:val="00DC6F85"/>
    <w:rsid w:val="00DD184E"/>
    <w:rsid w:val="00DD2BDC"/>
    <w:rsid w:val="00DD615F"/>
    <w:rsid w:val="00DE4001"/>
    <w:rsid w:val="00DE4409"/>
    <w:rsid w:val="00DE478C"/>
    <w:rsid w:val="00DE613A"/>
    <w:rsid w:val="00DF411E"/>
    <w:rsid w:val="00E02A9E"/>
    <w:rsid w:val="00E132E6"/>
    <w:rsid w:val="00E22DD1"/>
    <w:rsid w:val="00E302C4"/>
    <w:rsid w:val="00E3381F"/>
    <w:rsid w:val="00E35D19"/>
    <w:rsid w:val="00E37C15"/>
    <w:rsid w:val="00E4060D"/>
    <w:rsid w:val="00E4062C"/>
    <w:rsid w:val="00E40C3D"/>
    <w:rsid w:val="00E44884"/>
    <w:rsid w:val="00E456F1"/>
    <w:rsid w:val="00E46188"/>
    <w:rsid w:val="00E54BEE"/>
    <w:rsid w:val="00E559AE"/>
    <w:rsid w:val="00E5715D"/>
    <w:rsid w:val="00E64AEC"/>
    <w:rsid w:val="00E72019"/>
    <w:rsid w:val="00E8432A"/>
    <w:rsid w:val="00E913B2"/>
    <w:rsid w:val="00EA2981"/>
    <w:rsid w:val="00EB2CA3"/>
    <w:rsid w:val="00EB334C"/>
    <w:rsid w:val="00EB405F"/>
    <w:rsid w:val="00EB49AC"/>
    <w:rsid w:val="00EC22D0"/>
    <w:rsid w:val="00EC23F2"/>
    <w:rsid w:val="00EC789A"/>
    <w:rsid w:val="00ED27FC"/>
    <w:rsid w:val="00F03600"/>
    <w:rsid w:val="00F07937"/>
    <w:rsid w:val="00F105E6"/>
    <w:rsid w:val="00F27208"/>
    <w:rsid w:val="00F31ECC"/>
    <w:rsid w:val="00F34596"/>
    <w:rsid w:val="00F35E94"/>
    <w:rsid w:val="00F40BDC"/>
    <w:rsid w:val="00F4138C"/>
    <w:rsid w:val="00F41BD7"/>
    <w:rsid w:val="00F43485"/>
    <w:rsid w:val="00F4702E"/>
    <w:rsid w:val="00F47C51"/>
    <w:rsid w:val="00F537E4"/>
    <w:rsid w:val="00F56E8C"/>
    <w:rsid w:val="00F677F0"/>
    <w:rsid w:val="00F67F9D"/>
    <w:rsid w:val="00F73353"/>
    <w:rsid w:val="00F80C68"/>
    <w:rsid w:val="00F90B4C"/>
    <w:rsid w:val="00F93942"/>
    <w:rsid w:val="00F95110"/>
    <w:rsid w:val="00FA099D"/>
    <w:rsid w:val="00FB5F93"/>
    <w:rsid w:val="00FC30D6"/>
    <w:rsid w:val="00FC47BB"/>
    <w:rsid w:val="00FC7E7D"/>
    <w:rsid w:val="00FD5A6A"/>
    <w:rsid w:val="00FE3DE4"/>
    <w:rsid w:val="00FE64F6"/>
    <w:rsid w:val="00FE7EB4"/>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7C55"/>
  <w15:chartTrackingRefBased/>
  <w15:docId w15:val="{802843E4-AE45-49BC-A261-033C861B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83"/>
    <w:pPr>
      <w:spacing w:after="0" w:line="240" w:lineRule="auto"/>
    </w:p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F84"/>
    <w:pPr>
      <w:ind w:left="720"/>
      <w:contextualSpacing/>
    </w:pPr>
  </w:style>
  <w:style w:type="character" w:styleId="UnresolvedMention">
    <w:name w:val="Unresolved Mention"/>
    <w:basedOn w:val="DefaultParagraphFont"/>
    <w:uiPriority w:val="99"/>
    <w:semiHidden/>
    <w:unhideWhenUsed/>
    <w:rsid w:val="00D34058"/>
    <w:rPr>
      <w:color w:val="605E5C"/>
      <w:shd w:val="clear" w:color="auto" w:fill="E1DFDD"/>
    </w:rPr>
  </w:style>
  <w:style w:type="paragraph" w:styleId="Caption">
    <w:name w:val="caption"/>
    <w:basedOn w:val="Normal"/>
    <w:next w:val="Normal"/>
    <w:uiPriority w:val="35"/>
    <w:unhideWhenUsed/>
    <w:qFormat/>
    <w:rsid w:val="00C73AAD"/>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59459C"/>
    <w:rPr>
      <w:sz w:val="16"/>
      <w:szCs w:val="16"/>
    </w:rPr>
  </w:style>
  <w:style w:type="paragraph" w:styleId="CommentText">
    <w:name w:val="annotation text"/>
    <w:basedOn w:val="Normal"/>
    <w:link w:val="CommentTextChar"/>
    <w:uiPriority w:val="99"/>
    <w:semiHidden/>
    <w:unhideWhenUsed/>
    <w:rsid w:val="0059459C"/>
    <w:rPr>
      <w:sz w:val="20"/>
      <w:szCs w:val="20"/>
    </w:rPr>
  </w:style>
  <w:style w:type="character" w:customStyle="1" w:styleId="CommentTextChar">
    <w:name w:val="Comment Text Char"/>
    <w:basedOn w:val="DefaultParagraphFont"/>
    <w:link w:val="CommentText"/>
    <w:uiPriority w:val="99"/>
    <w:semiHidden/>
    <w:rsid w:val="0059459C"/>
    <w:rPr>
      <w:sz w:val="20"/>
      <w:szCs w:val="20"/>
    </w:rPr>
  </w:style>
  <w:style w:type="paragraph" w:styleId="CommentSubject">
    <w:name w:val="annotation subject"/>
    <w:basedOn w:val="CommentText"/>
    <w:next w:val="CommentText"/>
    <w:link w:val="CommentSubjectChar"/>
    <w:uiPriority w:val="99"/>
    <w:semiHidden/>
    <w:unhideWhenUsed/>
    <w:rsid w:val="0059459C"/>
    <w:rPr>
      <w:b/>
      <w:bCs/>
    </w:rPr>
  </w:style>
  <w:style w:type="character" w:customStyle="1" w:styleId="CommentSubjectChar">
    <w:name w:val="Comment Subject Char"/>
    <w:basedOn w:val="CommentTextChar"/>
    <w:link w:val="CommentSubject"/>
    <w:uiPriority w:val="99"/>
    <w:semiHidden/>
    <w:rsid w:val="0059459C"/>
    <w:rPr>
      <w:b/>
      <w:bCs/>
      <w:sz w:val="20"/>
      <w:szCs w:val="20"/>
    </w:rPr>
  </w:style>
  <w:style w:type="paragraph" w:styleId="Header">
    <w:name w:val="header"/>
    <w:basedOn w:val="Normal"/>
    <w:link w:val="HeaderChar"/>
    <w:uiPriority w:val="99"/>
    <w:unhideWhenUsed/>
    <w:rsid w:val="003B327A"/>
    <w:pPr>
      <w:tabs>
        <w:tab w:val="center" w:pos="4680"/>
        <w:tab w:val="right" w:pos="9360"/>
      </w:tabs>
    </w:pPr>
  </w:style>
  <w:style w:type="character" w:customStyle="1" w:styleId="HeaderChar">
    <w:name w:val="Header Char"/>
    <w:basedOn w:val="DefaultParagraphFont"/>
    <w:link w:val="Header"/>
    <w:uiPriority w:val="99"/>
    <w:rsid w:val="003B327A"/>
  </w:style>
  <w:style w:type="paragraph" w:styleId="Footer">
    <w:name w:val="footer"/>
    <w:basedOn w:val="Normal"/>
    <w:link w:val="FooterChar"/>
    <w:uiPriority w:val="99"/>
    <w:unhideWhenUsed/>
    <w:rsid w:val="003B327A"/>
    <w:pPr>
      <w:tabs>
        <w:tab w:val="center" w:pos="4680"/>
        <w:tab w:val="right" w:pos="9360"/>
      </w:tabs>
    </w:pPr>
  </w:style>
  <w:style w:type="character" w:customStyle="1" w:styleId="FooterChar">
    <w:name w:val="Footer Char"/>
    <w:basedOn w:val="DefaultParagraphFont"/>
    <w:link w:val="Footer"/>
    <w:uiPriority w:val="99"/>
    <w:rsid w:val="003B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2959">
      <w:bodyDiv w:val="1"/>
      <w:marLeft w:val="0"/>
      <w:marRight w:val="0"/>
      <w:marTop w:val="0"/>
      <w:marBottom w:val="0"/>
      <w:divBdr>
        <w:top w:val="none" w:sz="0" w:space="0" w:color="auto"/>
        <w:left w:val="none" w:sz="0" w:space="0" w:color="auto"/>
        <w:bottom w:val="none" w:sz="0" w:space="0" w:color="auto"/>
        <w:right w:val="none" w:sz="0" w:space="0" w:color="auto"/>
      </w:divBdr>
    </w:div>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519974862">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262571844">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1093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2.png"/><Relationship Id="rId26" Type="http://schemas.openxmlformats.org/officeDocument/2006/relationships/chart" Target="charts/chart15.xml"/><Relationship Id="rId39" Type="http://schemas.openxmlformats.org/officeDocument/2006/relationships/chart" Target="charts/chart28.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hyperlink" Target="mailto:mike@gmar." TargetMode="Externa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gmar." TargetMode="Externa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theme" Target="theme/theme1.xml"/><Relationship Id="rId20" Type="http://schemas.openxmlformats.org/officeDocument/2006/relationships/chart" Target="charts/chart9.xml"/><Relationship Id="rId41" Type="http://schemas.openxmlformats.org/officeDocument/2006/relationships/chart" Target="charts/chart30.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ke\Dropbox\GMAR\001%20-%20NTIR%20Statistical%20Histor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ike\Dropbox\GMAR\001%20-%20MLS%20Statistical%20History%20(version%20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chartUserShapes" Target="../drawings/drawing2.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mike\AppData\Roaming\Microsoft\Excel\001%20-%20NTIR%20Statistical%20History%20(version%201).xlsb"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mike\AppData\Roaming\Microsoft\Excel\001%20-%20NTIR%20Statistical%20History%20(version%201).xlsb"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mike\AppData\Roaming\Microsoft\Excel\001%20-%20NTIR%20Statistical%20History%20(version%201).xlsb"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mike\AppData\Roaming\Microsoft\Excel\001%20-%20NTIR%20Statistical%20History%20(version%201).xlsb"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mike\AppData\Roaming\Microsoft\Excel\001%20-%20NTIR%20Statistical%20History%20(version%201).xlsb"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mike\AppData\Roaming\Microsoft\Excel\001%20-%20NTIR%20Statistical%20History%20(version%201).xlsb"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mike\AppData\Roaming\Microsoft\Excel\001%20-%20NTIR%20Statistical%20History%20(version%201).xlsb"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mike\AppData\Roaming\Microsoft\Excel\001%20-%20NTIR%20Statistical%20History%20(version%201).xlsb" TargetMode="External"/><Relationship Id="rId2" Type="http://schemas.microsoft.com/office/2011/relationships/chartColorStyle" Target="colors32.xml"/><Relationship Id="rId1" Type="http://schemas.microsoft.com/office/2011/relationships/chartStyle" Target="style3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ike\AppData\Roaming\Microsoft\Excel\001%20-%20MLS%20Statistical%20History%20(version%202).xlsb"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baseline="0">
                <a:solidFill>
                  <a:sysClr val="windowText" lastClr="000000"/>
                </a:solidFill>
                <a:effectLst/>
                <a:latin typeface="Arial" panose="020B0604020202020204" pitchFamily="34" charset="0"/>
                <a:cs typeface="Arial" panose="020B0604020202020204" pitchFamily="34" charset="0"/>
              </a:rPr>
              <a:t>4-County Area Unit Sales By Price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787432820897389"/>
          <c:y val="0.16702380952380952"/>
          <c:w val="0.66133202099737531"/>
          <c:h val="0.74091957255343077"/>
        </c:manualLayout>
      </c:layout>
      <c:barChart>
        <c:barDir val="bar"/>
        <c:grouping val="clustered"/>
        <c:varyColors val="0"/>
        <c:ser>
          <c:idx val="0"/>
          <c:order val="0"/>
          <c:tx>
            <c:strRef>
              <c:f>'September 2021'!$D$27</c:f>
              <c:strCache>
                <c:ptCount val="1"/>
                <c:pt idx="0">
                  <c:v>2021</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2021'!$D$28:$D$32</c:f>
              <c:numCache>
                <c:formatCode>0</c:formatCode>
                <c:ptCount val="5"/>
                <c:pt idx="0">
                  <c:v>272</c:v>
                </c:pt>
                <c:pt idx="1">
                  <c:v>244</c:v>
                </c:pt>
                <c:pt idx="2" formatCode="General">
                  <c:v>414</c:v>
                </c:pt>
                <c:pt idx="3">
                  <c:v>629</c:v>
                </c:pt>
                <c:pt idx="4">
                  <c:v>464</c:v>
                </c:pt>
              </c:numCache>
            </c:numRef>
          </c:val>
          <c:extLst>
            <c:ext xmlns:c16="http://schemas.microsoft.com/office/drawing/2014/chart" uri="{C3380CC4-5D6E-409C-BE32-E72D297353CC}">
              <c16:uniqueId val="{00000000-2C62-4A3B-9A4F-A7B89C6486ED}"/>
            </c:ext>
          </c:extLst>
        </c:ser>
        <c:ser>
          <c:idx val="1"/>
          <c:order val="1"/>
          <c:tx>
            <c:strRef>
              <c:f>'September 2021'!$C$27</c:f>
              <c:strCache>
                <c:ptCount val="1"/>
                <c:pt idx="0">
                  <c:v>2020</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2021'!$C$28:$C$32</c:f>
              <c:numCache>
                <c:formatCode>General</c:formatCode>
                <c:ptCount val="5"/>
                <c:pt idx="0">
                  <c:v>224</c:v>
                </c:pt>
                <c:pt idx="1">
                  <c:v>223</c:v>
                </c:pt>
                <c:pt idx="2">
                  <c:v>366</c:v>
                </c:pt>
                <c:pt idx="3">
                  <c:v>630</c:v>
                </c:pt>
                <c:pt idx="4">
                  <c:v>637</c:v>
                </c:pt>
              </c:numCache>
            </c:numRef>
          </c:val>
          <c:extLst>
            <c:ext xmlns:c16="http://schemas.microsoft.com/office/drawing/2014/chart" uri="{C3380CC4-5D6E-409C-BE32-E72D297353CC}">
              <c16:uniqueId val="{00000001-2C62-4A3B-9A4F-A7B89C6486ED}"/>
            </c:ext>
          </c:extLst>
        </c:ser>
        <c:dLbls>
          <c:showLegendKey val="0"/>
          <c:showVal val="0"/>
          <c:showCatName val="0"/>
          <c:showSerName val="0"/>
          <c:showPercent val="0"/>
          <c:showBubbleSize val="0"/>
        </c:dLbls>
        <c:gapWidth val="51"/>
        <c:axId val="1817050175"/>
        <c:axId val="1817047263"/>
        <c:extLst>
          <c:ext xmlns:c15="http://schemas.microsoft.com/office/drawing/2012/chart" uri="{02D57815-91ED-43cb-92C2-25804820EDAC}">
            <c15:filteredBarSeries>
              <c15:ser>
                <c:idx val="2"/>
                <c:order val="2"/>
                <c:tx>
                  <c:strRef>
                    <c:extLst>
                      <c:ext uri="{02D57815-91ED-43cb-92C2-25804820EDAC}">
                        <c15:formulaRef>
                          <c15:sqref>'September 2021'!$E$27</c15:sqref>
                        </c15:formulaRef>
                      </c:ext>
                    </c:extLst>
                    <c:strCache>
                      <c:ptCount val="1"/>
                      <c:pt idx="0">
                        <c:v>% Change</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'September 2021'!$B$28:$B$32</c15:sqref>
                        </c15:formulaRef>
                      </c:ext>
                    </c:extLst>
                    <c:strCache>
                      <c:ptCount val="5"/>
                      <c:pt idx="0">
                        <c:v> $500K + </c:v>
                      </c:pt>
                      <c:pt idx="1">
                        <c:v> $400K-$499K </c:v>
                      </c:pt>
                      <c:pt idx="2">
                        <c:v> $300K-$399K </c:v>
                      </c:pt>
                      <c:pt idx="3">
                        <c:v> $200K-$299K </c:v>
                      </c:pt>
                      <c:pt idx="4">
                        <c:v> $100K-$199K </c:v>
                      </c:pt>
                    </c:strCache>
                  </c:strRef>
                </c:cat>
                <c:val>
                  <c:numRef>
                    <c:extLst>
                      <c:ext uri="{02D57815-91ED-43cb-92C2-25804820EDAC}">
                        <c15:formulaRef>
                          <c15:sqref>'September 2021'!$E$28:$E$32</c15:sqref>
                        </c15:formulaRef>
                      </c:ext>
                    </c:extLst>
                    <c:numCache>
                      <c:formatCode>0%</c:formatCode>
                      <c:ptCount val="5"/>
                      <c:pt idx="0">
                        <c:v>0.21428571428571427</c:v>
                      </c:pt>
                      <c:pt idx="1">
                        <c:v>9.417040358744394E-2</c:v>
                      </c:pt>
                      <c:pt idx="2">
                        <c:v>0.13114754098360656</c:v>
                      </c:pt>
                      <c:pt idx="3" formatCode="0.0%">
                        <c:v>-1.5873015873015873E-3</c:v>
                      </c:pt>
                      <c:pt idx="4">
                        <c:v>-0.27158555729984302</c:v>
                      </c:pt>
                    </c:numCache>
                  </c:numRef>
                </c:val>
                <c:extLst>
                  <c:ext xmlns:c16="http://schemas.microsoft.com/office/drawing/2014/chart" uri="{C3380CC4-5D6E-409C-BE32-E72D297353CC}">
                    <c16:uniqueId val="{00000002-2C62-4A3B-9A4F-A7B89C6486ED}"/>
                  </c:ext>
                </c:extLst>
              </c15:ser>
            </c15:filteredBarSeries>
          </c:ext>
        </c:extLst>
      </c:barChart>
      <c:valAx>
        <c:axId val="1817047263"/>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50175"/>
        <c:crosses val="autoZero"/>
        <c:crossBetween val="between"/>
      </c:valAx>
      <c:catAx>
        <c:axId val="181705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47263"/>
        <c:crosses val="autoZero"/>
        <c:auto val="1"/>
        <c:lblAlgn val="ctr"/>
        <c:lblOffset val="100"/>
        <c:noMultiLvlLbl val="1"/>
      </c:catAx>
      <c:spPr>
        <a:noFill/>
        <a:ln>
          <a:noFill/>
        </a:ln>
        <a:effectLst/>
      </c:spPr>
    </c:plotArea>
    <c:legend>
      <c:legendPos val="t"/>
      <c:layout>
        <c:manualLayout>
          <c:xMode val="edge"/>
          <c:yMode val="edge"/>
          <c:x val="0.34312367204099486"/>
          <c:y val="8.2842144731908499E-2"/>
          <c:w val="0.31375265591801021"/>
          <c:h val="7.8435508061492326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Washington County</a:t>
            </a:r>
          </a:p>
          <a:p>
            <a:pPr>
              <a:defRPr/>
            </a:pPr>
            <a:r>
              <a:rPr lang="en-US" sz="1400" b="1" i="0" u="none" strike="noStrike" baseline="0">
                <a:solidFill>
                  <a:sysClr val="windowText" lastClr="000000"/>
                </a:solidFill>
                <a:effectLst/>
              </a:rPr>
              <a:t>Sept</a:t>
            </a:r>
            <a:r>
              <a:rPr lang="en-US" b="1">
                <a:solidFill>
                  <a:sysClr val="windowText" lastClr="000000"/>
                </a:solidFill>
              </a:rPr>
              <a:t> 2021 Sales</a:t>
            </a:r>
          </a:p>
          <a:p>
            <a:pPr>
              <a:defRPr/>
            </a:pPr>
            <a:r>
              <a:rPr lang="en-US" b="1">
                <a:solidFill>
                  <a:sysClr val="windowText" lastClr="000000"/>
                </a:solidFill>
              </a:rPr>
              <a:t>- 0.9%</a:t>
            </a:r>
          </a:p>
        </c:rich>
      </c:tx>
      <c:layout>
        <c:manualLayout>
          <c:xMode val="edge"/>
          <c:yMode val="edge"/>
          <c:x val="0.250161854768154"/>
          <c:y val="4.629629629629629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0793234179061"/>
          <c:y val="0.22347222222222221"/>
          <c:w val="0.816994750656168"/>
          <c:h val="0.59171770195392248"/>
        </c:manualLayout>
      </c:layout>
      <c:barChart>
        <c:barDir val="col"/>
        <c:grouping val="clustered"/>
        <c:varyColors val="0"/>
        <c:ser>
          <c:idx val="0"/>
          <c:order val="0"/>
          <c:tx>
            <c:strRef>
              <c:f>Sheet3!$B$3</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c:f>
              <c:strCache>
                <c:ptCount val="1"/>
                <c:pt idx="0">
                  <c:v>Washington</c:v>
                </c:pt>
              </c:strCache>
            </c:strRef>
          </c:cat>
          <c:val>
            <c:numRef>
              <c:f>Sheet3!$B$6</c:f>
              <c:numCache>
                <c:formatCode>General</c:formatCode>
                <c:ptCount val="1"/>
                <c:pt idx="0">
                  <c:v>230</c:v>
                </c:pt>
              </c:numCache>
            </c:numRef>
          </c:val>
          <c:extLst>
            <c:ext xmlns:c16="http://schemas.microsoft.com/office/drawing/2014/chart" uri="{C3380CC4-5D6E-409C-BE32-E72D297353CC}">
              <c16:uniqueId val="{00000000-5473-480A-BA82-5D7A7BC45916}"/>
            </c:ext>
          </c:extLst>
        </c:ser>
        <c:ser>
          <c:idx val="1"/>
          <c:order val="1"/>
          <c:tx>
            <c:strRef>
              <c:f>Sheet3!$C$3</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73-480A-BA82-5D7A7BC45916}"/>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c:f>
              <c:strCache>
                <c:ptCount val="1"/>
                <c:pt idx="0">
                  <c:v>Washington</c:v>
                </c:pt>
              </c:strCache>
            </c:strRef>
          </c:cat>
          <c:val>
            <c:numRef>
              <c:f>Sheet3!$C$6</c:f>
              <c:numCache>
                <c:formatCode>General</c:formatCode>
                <c:ptCount val="1"/>
                <c:pt idx="0">
                  <c:v>228</c:v>
                </c:pt>
              </c:numCache>
            </c:numRef>
          </c:val>
          <c:extLst>
            <c:ext xmlns:c16="http://schemas.microsoft.com/office/drawing/2014/chart" uri="{C3380CC4-5D6E-409C-BE32-E72D297353CC}">
              <c16:uniqueId val="{00000002-5473-480A-BA82-5D7A7BC45916}"/>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Sheet3!$A$6</c15:sqref>
                        </c15:formulaRef>
                      </c:ext>
                    </c:extLst>
                    <c:strCache>
                      <c:ptCount val="1"/>
                      <c:pt idx="0">
                        <c:v>Washington</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5473-480A-BA82-5D7A7BC45916}"/>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Ozaukee County</a:t>
            </a:r>
          </a:p>
          <a:p>
            <a:pPr>
              <a:defRPr/>
            </a:pPr>
            <a:r>
              <a:rPr lang="en-US" sz="1400" b="1" i="0" u="none" strike="noStrike" baseline="0">
                <a:solidFill>
                  <a:sysClr val="windowText" lastClr="000000"/>
                </a:solidFill>
                <a:effectLst/>
              </a:rPr>
              <a:t>Sept</a:t>
            </a:r>
            <a:r>
              <a:rPr lang="en-US" b="1">
                <a:solidFill>
                  <a:sysClr val="windowText" lastClr="000000"/>
                </a:solidFill>
              </a:rPr>
              <a:t> 2021 Sales</a:t>
            </a:r>
          </a:p>
          <a:p>
            <a:pPr>
              <a:defRPr/>
            </a:pPr>
            <a:r>
              <a:rPr lang="en-US" b="1">
                <a:solidFill>
                  <a:sysClr val="windowText" lastClr="000000"/>
                </a:solidFill>
              </a:rPr>
              <a:t>- 19.6%</a:t>
            </a:r>
          </a:p>
        </c:rich>
      </c:tx>
      <c:layout>
        <c:manualLayout>
          <c:xMode val="edge"/>
          <c:yMode val="edge"/>
          <c:x val="0.29136555847185769"/>
          <c:y val="9.259259259259258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0793234179061"/>
          <c:y val="0.21421296296296297"/>
          <c:w val="0.816994750656168"/>
          <c:h val="0.60097696121318156"/>
        </c:manualLayout>
      </c:layout>
      <c:barChart>
        <c:barDir val="col"/>
        <c:grouping val="clustered"/>
        <c:varyColors val="0"/>
        <c:ser>
          <c:idx val="0"/>
          <c:order val="0"/>
          <c:tx>
            <c:strRef>
              <c:f>Sheet3!$B$3</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Sheet3!$A$7</c:f>
              <c:strCache>
                <c:ptCount val="1"/>
                <c:pt idx="0">
                  <c:v>Ozaukee</c:v>
                </c:pt>
              </c:strCache>
            </c:strRef>
          </c:cat>
          <c:val>
            <c:numRef>
              <c:f>Sheet3!$B$7</c:f>
              <c:numCache>
                <c:formatCode>General</c:formatCode>
                <c:ptCount val="1"/>
                <c:pt idx="0">
                  <c:v>153</c:v>
                </c:pt>
              </c:numCache>
            </c:numRef>
          </c:val>
          <c:extLst>
            <c:ext xmlns:c16="http://schemas.microsoft.com/office/drawing/2014/chart" uri="{C3380CC4-5D6E-409C-BE32-E72D297353CC}">
              <c16:uniqueId val="{00000000-D91D-4E9A-ADE0-404108F531DF}"/>
            </c:ext>
          </c:extLst>
        </c:ser>
        <c:ser>
          <c:idx val="1"/>
          <c:order val="1"/>
          <c:tx>
            <c:strRef>
              <c:f>Sheet3!$C$3</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1D-4E9A-ADE0-404108F531DF}"/>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Sheet3!$A$7</c:f>
              <c:strCache>
                <c:ptCount val="1"/>
                <c:pt idx="0">
                  <c:v>Ozaukee</c:v>
                </c:pt>
              </c:strCache>
            </c:strRef>
          </c:cat>
          <c:val>
            <c:numRef>
              <c:f>Sheet3!$C$7</c:f>
              <c:numCache>
                <c:formatCode>General</c:formatCode>
                <c:ptCount val="1"/>
                <c:pt idx="0">
                  <c:v>123</c:v>
                </c:pt>
              </c:numCache>
            </c:numRef>
          </c:val>
          <c:extLst>
            <c:ext xmlns:c16="http://schemas.microsoft.com/office/drawing/2014/chart" uri="{C3380CC4-5D6E-409C-BE32-E72D297353CC}">
              <c16:uniqueId val="{00000002-D91D-4E9A-ADE0-404108F531DF}"/>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Sheet3!$A$7</c15:sqref>
                        </c15:formulaRef>
                      </c:ext>
                    </c:extLst>
                    <c:strCache>
                      <c:ptCount val="1"/>
                      <c:pt idx="0">
                        <c:v>Ozaukee</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D91D-4E9A-ADE0-404108F531DF}"/>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7-County Metro Area </a:t>
            </a:r>
          </a:p>
          <a:p>
            <a:pPr>
              <a:defRPr/>
            </a:pPr>
            <a:r>
              <a:rPr lang="en-US" sz="1400" b="1" i="0" u="none" strike="noStrike" baseline="0">
                <a:solidFill>
                  <a:sysClr val="windowText" lastClr="000000"/>
                </a:solidFill>
                <a:effectLst/>
              </a:rPr>
              <a:t>Sept</a:t>
            </a:r>
            <a:r>
              <a:rPr lang="en-US" b="1">
                <a:solidFill>
                  <a:sysClr val="windowText" lastClr="000000"/>
                </a:solidFill>
              </a:rPr>
              <a:t> 2021 Sales</a:t>
            </a:r>
          </a:p>
          <a:p>
            <a:pPr>
              <a:defRPr/>
            </a:pPr>
            <a:r>
              <a:rPr lang="en-US" b="1">
                <a:solidFill>
                  <a:sysClr val="windowText" lastClr="000000"/>
                </a:solidFill>
              </a:rPr>
              <a:t>- 4.4%</a:t>
            </a:r>
          </a:p>
        </c:rich>
      </c:tx>
      <c:layout>
        <c:manualLayout>
          <c:xMode val="edge"/>
          <c:yMode val="edge"/>
          <c:x val="0.24381926217556138"/>
          <c:y val="4.6296296296296294E-3"/>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358413531641877"/>
          <c:y val="0.22810185185185186"/>
          <c:w val="0.78548993875765527"/>
          <c:h val="0.58708807232429283"/>
        </c:manualLayout>
      </c:layout>
      <c:barChart>
        <c:barDir val="col"/>
        <c:grouping val="clustered"/>
        <c:varyColors val="0"/>
        <c:ser>
          <c:idx val="0"/>
          <c:order val="0"/>
          <c:tx>
            <c:strRef>
              <c:f>Sheet3!$B$3</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Sheet3!$A$13</c:f>
              <c:strCache>
                <c:ptCount val="1"/>
                <c:pt idx="0">
                  <c:v>SE WI Area</c:v>
                </c:pt>
              </c:strCache>
            </c:strRef>
          </c:cat>
          <c:val>
            <c:numRef>
              <c:f>Sheet3!$B$13</c:f>
              <c:numCache>
                <c:formatCode>#,##0</c:formatCode>
                <c:ptCount val="1"/>
                <c:pt idx="0">
                  <c:v>3085</c:v>
                </c:pt>
              </c:numCache>
            </c:numRef>
          </c:val>
          <c:extLst>
            <c:ext xmlns:c16="http://schemas.microsoft.com/office/drawing/2014/chart" uri="{C3380CC4-5D6E-409C-BE32-E72D297353CC}">
              <c16:uniqueId val="{00000000-556B-40E5-BDE6-6D7170C879AA}"/>
            </c:ext>
          </c:extLst>
        </c:ser>
        <c:ser>
          <c:idx val="1"/>
          <c:order val="1"/>
          <c:tx>
            <c:strRef>
              <c:f>Sheet3!$C$3</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6B-40E5-BDE6-6D7170C879AA}"/>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Sheet3!$A$13</c:f>
              <c:strCache>
                <c:ptCount val="1"/>
                <c:pt idx="0">
                  <c:v>SE WI Area</c:v>
                </c:pt>
              </c:strCache>
            </c:strRef>
          </c:cat>
          <c:val>
            <c:numRef>
              <c:f>Sheet3!$C$13</c:f>
              <c:numCache>
                <c:formatCode>#,##0</c:formatCode>
                <c:ptCount val="1"/>
                <c:pt idx="0">
                  <c:v>2950</c:v>
                </c:pt>
              </c:numCache>
            </c:numRef>
          </c:val>
          <c:extLst>
            <c:ext xmlns:c16="http://schemas.microsoft.com/office/drawing/2014/chart" uri="{C3380CC4-5D6E-409C-BE32-E72D297353CC}">
              <c16:uniqueId val="{00000002-556B-40E5-BDE6-6D7170C879AA}"/>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Sheet3!$A$13</c15:sqref>
                        </c15:formulaRef>
                      </c:ext>
                    </c:extLst>
                    <c:strCache>
                      <c:ptCount val="1"/>
                      <c:pt idx="0">
                        <c:v>SE WI Area</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556B-40E5-BDE6-6D7170C879AA}"/>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Racine County</a:t>
            </a:r>
          </a:p>
          <a:p>
            <a:pPr>
              <a:defRPr/>
            </a:pPr>
            <a:r>
              <a:rPr lang="en-US" sz="1400" b="1" i="0" u="none" strike="noStrike" baseline="0">
                <a:solidFill>
                  <a:sysClr val="windowText" lastClr="000000"/>
                </a:solidFill>
                <a:effectLst/>
              </a:rPr>
              <a:t>Sept</a:t>
            </a:r>
            <a:r>
              <a:rPr lang="en-US" b="1">
                <a:solidFill>
                  <a:sysClr val="windowText" lastClr="000000"/>
                </a:solidFill>
              </a:rPr>
              <a:t> 2021 Sales</a:t>
            </a:r>
          </a:p>
          <a:p>
            <a:pPr>
              <a:defRPr/>
            </a:pPr>
            <a:r>
              <a:rPr lang="en-US" b="1">
                <a:solidFill>
                  <a:sysClr val="windowText" lastClr="000000"/>
                </a:solidFill>
              </a:rPr>
              <a:t>- 1.5%</a:t>
            </a:r>
          </a:p>
        </c:rich>
      </c:tx>
      <c:layout>
        <c:manualLayout>
          <c:xMode val="edge"/>
          <c:yMode val="edge"/>
          <c:x val="0.3056711140274132"/>
          <c:y val="7.2750801983085438E-3"/>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358413531641877"/>
          <c:y val="0.22810185185185186"/>
          <c:w val="0.78548993875765527"/>
          <c:h val="0.58708807232429283"/>
        </c:manualLayout>
      </c:layout>
      <c:barChart>
        <c:barDir val="col"/>
        <c:grouping val="clustered"/>
        <c:varyColors val="0"/>
        <c:ser>
          <c:idx val="0"/>
          <c:order val="0"/>
          <c:tx>
            <c:strRef>
              <c:f>Sheet3!$B$3</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Sheet3!$A$10</c:f>
              <c:strCache>
                <c:ptCount val="1"/>
                <c:pt idx="0">
                  <c:v>Racine</c:v>
                </c:pt>
              </c:strCache>
            </c:strRef>
          </c:cat>
          <c:val>
            <c:numRef>
              <c:f>Sheet3!$B$10</c:f>
              <c:numCache>
                <c:formatCode>General</c:formatCode>
                <c:ptCount val="1"/>
                <c:pt idx="0">
                  <c:v>332</c:v>
                </c:pt>
              </c:numCache>
            </c:numRef>
          </c:val>
          <c:extLst>
            <c:ext xmlns:c16="http://schemas.microsoft.com/office/drawing/2014/chart" uri="{C3380CC4-5D6E-409C-BE32-E72D297353CC}">
              <c16:uniqueId val="{00000000-801F-4AFB-BC6D-C490D7B7F7AE}"/>
            </c:ext>
          </c:extLst>
        </c:ser>
        <c:ser>
          <c:idx val="1"/>
          <c:order val="1"/>
          <c:tx>
            <c:strRef>
              <c:f>Sheet3!$C$3</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1F-4AFB-BC6D-C490D7B7F7AE}"/>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Sheet3!$A$10</c:f>
              <c:strCache>
                <c:ptCount val="1"/>
                <c:pt idx="0">
                  <c:v>Racine</c:v>
                </c:pt>
              </c:strCache>
            </c:strRef>
          </c:cat>
          <c:val>
            <c:numRef>
              <c:f>Sheet3!$C$10</c:f>
              <c:numCache>
                <c:formatCode>General</c:formatCode>
                <c:ptCount val="1"/>
                <c:pt idx="0">
                  <c:v>327</c:v>
                </c:pt>
              </c:numCache>
            </c:numRef>
          </c:val>
          <c:extLst>
            <c:ext xmlns:c16="http://schemas.microsoft.com/office/drawing/2014/chart" uri="{C3380CC4-5D6E-409C-BE32-E72D297353CC}">
              <c16:uniqueId val="{00000002-801F-4AFB-BC6D-C490D7B7F7AE}"/>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Sheet3!$A$10</c15:sqref>
                        </c15:formulaRef>
                      </c:ext>
                    </c:extLst>
                    <c:strCache>
                      <c:ptCount val="1"/>
                      <c:pt idx="0">
                        <c:v>Racine</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801F-4AFB-BC6D-C490D7B7F7AE}"/>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Kenosha County</a:t>
            </a:r>
          </a:p>
          <a:p>
            <a:pPr>
              <a:defRPr/>
            </a:pPr>
            <a:r>
              <a:rPr lang="en-US" sz="1400" b="1" i="0" u="none" strike="noStrike" baseline="0">
                <a:solidFill>
                  <a:sysClr val="windowText" lastClr="000000"/>
                </a:solidFill>
                <a:effectLst/>
              </a:rPr>
              <a:t>Sept</a:t>
            </a:r>
            <a:r>
              <a:rPr lang="en-US" b="1">
                <a:solidFill>
                  <a:sysClr val="windowText" lastClr="000000"/>
                </a:solidFill>
              </a:rPr>
              <a:t> 2021 Sales</a:t>
            </a:r>
          </a:p>
          <a:p>
            <a:pPr>
              <a:defRPr/>
            </a:pPr>
            <a:r>
              <a:rPr lang="en-US" b="1">
                <a:solidFill>
                  <a:sysClr val="windowText" lastClr="000000"/>
                </a:solidFill>
              </a:rPr>
              <a:t>2.6%</a:t>
            </a:r>
          </a:p>
        </c:rich>
      </c:tx>
      <c:layout>
        <c:manualLayout>
          <c:xMode val="edge"/>
          <c:yMode val="edge"/>
          <c:x val="0.31030074365704285"/>
          <c:y val="7.2750801983085438E-3"/>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358413531641877"/>
          <c:y val="0.23273148148148143"/>
          <c:w val="0.78548993875765527"/>
          <c:h val="0.58245844269466318"/>
        </c:manualLayout>
      </c:layout>
      <c:barChart>
        <c:barDir val="col"/>
        <c:grouping val="clustered"/>
        <c:varyColors val="0"/>
        <c:ser>
          <c:idx val="0"/>
          <c:order val="0"/>
          <c:tx>
            <c:strRef>
              <c:f>Sheet3!$B$3</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Sheet3!$A$11</c:f>
              <c:strCache>
                <c:ptCount val="1"/>
                <c:pt idx="0">
                  <c:v>Kenosha</c:v>
                </c:pt>
              </c:strCache>
            </c:strRef>
          </c:cat>
          <c:val>
            <c:numRef>
              <c:f>Sheet3!$B$11</c:f>
              <c:numCache>
                <c:formatCode>General</c:formatCode>
                <c:ptCount val="1"/>
                <c:pt idx="0">
                  <c:v>231</c:v>
                </c:pt>
              </c:numCache>
            </c:numRef>
          </c:val>
          <c:extLst>
            <c:ext xmlns:c16="http://schemas.microsoft.com/office/drawing/2014/chart" uri="{C3380CC4-5D6E-409C-BE32-E72D297353CC}">
              <c16:uniqueId val="{00000000-3E03-41E7-B77C-159F9E68EB08}"/>
            </c:ext>
          </c:extLst>
        </c:ser>
        <c:ser>
          <c:idx val="1"/>
          <c:order val="1"/>
          <c:tx>
            <c:strRef>
              <c:f>Sheet3!$C$3</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03-41E7-B77C-159F9E68EB08}"/>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Sheet3!$A$11</c:f>
              <c:strCache>
                <c:ptCount val="1"/>
                <c:pt idx="0">
                  <c:v>Kenosha</c:v>
                </c:pt>
              </c:strCache>
            </c:strRef>
          </c:cat>
          <c:val>
            <c:numRef>
              <c:f>Sheet3!$C$11</c:f>
              <c:numCache>
                <c:formatCode>General</c:formatCode>
                <c:ptCount val="1"/>
                <c:pt idx="0">
                  <c:v>237</c:v>
                </c:pt>
              </c:numCache>
            </c:numRef>
          </c:val>
          <c:extLst>
            <c:ext xmlns:c16="http://schemas.microsoft.com/office/drawing/2014/chart" uri="{C3380CC4-5D6E-409C-BE32-E72D297353CC}">
              <c16:uniqueId val="{00000002-3E03-41E7-B77C-159F9E68EB08}"/>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Sheet3!$A$11</c15:sqref>
                        </c15:formulaRef>
                      </c:ext>
                    </c:extLst>
                    <c:strCache>
                      <c:ptCount val="1"/>
                      <c:pt idx="0">
                        <c:v>Kenosha</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3E03-41E7-B77C-159F9E68EB08}"/>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Walworth County</a:t>
            </a:r>
          </a:p>
          <a:p>
            <a:pPr>
              <a:defRPr/>
            </a:pPr>
            <a:r>
              <a:rPr lang="en-US" sz="1400" b="1" i="0" u="none" strike="noStrike" baseline="0">
                <a:solidFill>
                  <a:sysClr val="windowText" lastClr="000000"/>
                </a:solidFill>
                <a:effectLst/>
              </a:rPr>
              <a:t>Sept</a:t>
            </a:r>
            <a:r>
              <a:rPr lang="en-US" b="1">
                <a:solidFill>
                  <a:sysClr val="windowText" lastClr="000000"/>
                </a:solidFill>
              </a:rPr>
              <a:t> 2021 Sales</a:t>
            </a:r>
          </a:p>
          <a:p>
            <a:pPr>
              <a:defRPr/>
            </a:pPr>
            <a:r>
              <a:rPr lang="en-US" b="1">
                <a:solidFill>
                  <a:sysClr val="windowText" lastClr="000000"/>
                </a:solidFill>
              </a:rPr>
              <a:t>- 17.6%</a:t>
            </a:r>
          </a:p>
        </c:rich>
      </c:tx>
      <c:layout>
        <c:manualLayout>
          <c:xMode val="edge"/>
          <c:yMode val="edge"/>
          <c:x val="0.28252296587926506"/>
          <c:y val="2.6454505686789149E-3"/>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358413531641877"/>
          <c:y val="0.21884259259259256"/>
          <c:w val="0.78548993875765527"/>
          <c:h val="0.59634733158355202"/>
        </c:manualLayout>
      </c:layout>
      <c:barChart>
        <c:barDir val="col"/>
        <c:grouping val="clustered"/>
        <c:varyColors val="0"/>
        <c:ser>
          <c:idx val="0"/>
          <c:order val="0"/>
          <c:tx>
            <c:strRef>
              <c:f>Sheet3!$B$3</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Sheet3!$A$12</c:f>
              <c:strCache>
                <c:ptCount val="1"/>
                <c:pt idx="0">
                  <c:v>Walworth</c:v>
                </c:pt>
              </c:strCache>
            </c:strRef>
          </c:cat>
          <c:val>
            <c:numRef>
              <c:f>Sheet3!$B$12</c:f>
              <c:numCache>
                <c:formatCode>General</c:formatCode>
                <c:ptCount val="1"/>
                <c:pt idx="0">
                  <c:v>233</c:v>
                </c:pt>
              </c:numCache>
            </c:numRef>
          </c:val>
          <c:extLst>
            <c:ext xmlns:c16="http://schemas.microsoft.com/office/drawing/2014/chart" uri="{C3380CC4-5D6E-409C-BE32-E72D297353CC}">
              <c16:uniqueId val="{00000000-0E8B-4255-9DC5-2EAFAE860186}"/>
            </c:ext>
          </c:extLst>
        </c:ser>
        <c:ser>
          <c:idx val="1"/>
          <c:order val="1"/>
          <c:tx>
            <c:strRef>
              <c:f>Sheet3!$C$3</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8B-4255-9DC5-2EAFAE860186}"/>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Sheet3!$A$12</c:f>
              <c:strCache>
                <c:ptCount val="1"/>
                <c:pt idx="0">
                  <c:v>Walworth</c:v>
                </c:pt>
              </c:strCache>
            </c:strRef>
          </c:cat>
          <c:val>
            <c:numRef>
              <c:f>Sheet3!$C$12</c:f>
              <c:numCache>
                <c:formatCode>General</c:formatCode>
                <c:ptCount val="1"/>
                <c:pt idx="0">
                  <c:v>192</c:v>
                </c:pt>
              </c:numCache>
            </c:numRef>
          </c:val>
          <c:extLst>
            <c:ext xmlns:c16="http://schemas.microsoft.com/office/drawing/2014/chart" uri="{C3380CC4-5D6E-409C-BE32-E72D297353CC}">
              <c16:uniqueId val="{00000002-0E8B-4255-9DC5-2EAFAE860186}"/>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Sheet3!$A$12</c15:sqref>
                        </c15:formulaRef>
                      </c:ext>
                    </c:extLst>
                    <c:strCache>
                      <c:ptCount val="1"/>
                      <c:pt idx="0">
                        <c:v>Walworth</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0E8B-4255-9DC5-2EAFAE860186}"/>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4-County Metro Area </a:t>
            </a:r>
          </a:p>
          <a:p>
            <a:pPr>
              <a:defRPr/>
            </a:pPr>
            <a:r>
              <a:rPr lang="en-US" sz="1400" b="1" i="0" u="none" strike="noStrike" baseline="0">
                <a:solidFill>
                  <a:sysClr val="windowText" lastClr="000000"/>
                </a:solidFill>
                <a:effectLst/>
              </a:rPr>
              <a:t>Sept</a:t>
            </a:r>
            <a:r>
              <a:rPr lang="en-US" b="1">
                <a:solidFill>
                  <a:sysClr val="windowText" lastClr="000000"/>
                </a:solidFill>
              </a:rPr>
              <a:t> 2021 Listings</a:t>
            </a:r>
          </a:p>
          <a:p>
            <a:pPr>
              <a:defRPr/>
            </a:pPr>
            <a:r>
              <a:rPr lang="en-US" b="1">
                <a:solidFill>
                  <a:sysClr val="windowText" lastClr="000000"/>
                </a:solidFill>
              </a:rPr>
              <a:t>- 2.5%</a:t>
            </a:r>
          </a:p>
        </c:rich>
      </c:tx>
      <c:layout>
        <c:manualLayout>
          <c:xMode val="edge"/>
          <c:yMode val="edge"/>
          <c:x val="0.22993037328667251"/>
          <c:y val="1.3888888888888888E-2"/>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358413531641877"/>
          <c:y val="0.23736111111111111"/>
          <c:w val="0.78548993875765527"/>
          <c:h val="0.57782881306503353"/>
        </c:manualLayout>
      </c:layout>
      <c:barChart>
        <c:barDir val="col"/>
        <c:grouping val="clustered"/>
        <c:varyColors val="0"/>
        <c:ser>
          <c:idx val="0"/>
          <c:order val="0"/>
          <c:tx>
            <c:strRef>
              <c:f>Sheet3!$B$62</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Sheet3!$A$67</c:f>
              <c:strCache>
                <c:ptCount val="1"/>
                <c:pt idx="0">
                  <c:v>Metro Area</c:v>
                </c:pt>
              </c:strCache>
            </c:strRef>
          </c:cat>
          <c:val>
            <c:numRef>
              <c:f>Sheet3!$B$67</c:f>
              <c:numCache>
                <c:formatCode>#,##0</c:formatCode>
                <c:ptCount val="1"/>
                <c:pt idx="0">
                  <c:v>2552</c:v>
                </c:pt>
              </c:numCache>
            </c:numRef>
          </c:val>
          <c:extLst>
            <c:ext xmlns:c16="http://schemas.microsoft.com/office/drawing/2014/chart" uri="{C3380CC4-5D6E-409C-BE32-E72D297353CC}">
              <c16:uniqueId val="{00000000-54CC-4CDA-B93C-55B72443B7F2}"/>
            </c:ext>
          </c:extLst>
        </c:ser>
        <c:ser>
          <c:idx val="1"/>
          <c:order val="1"/>
          <c:tx>
            <c:strRef>
              <c:f>Sheet3!$C$62</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CC-4CDA-B93C-55B72443B7F2}"/>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Sheet3!$A$67</c:f>
              <c:strCache>
                <c:ptCount val="1"/>
                <c:pt idx="0">
                  <c:v>Metro Area</c:v>
                </c:pt>
              </c:strCache>
            </c:strRef>
          </c:cat>
          <c:val>
            <c:numRef>
              <c:f>Sheet3!$C$67</c:f>
              <c:numCache>
                <c:formatCode>#,##0</c:formatCode>
                <c:ptCount val="1"/>
                <c:pt idx="0">
                  <c:v>2489</c:v>
                </c:pt>
              </c:numCache>
            </c:numRef>
          </c:val>
          <c:extLst>
            <c:ext xmlns:c16="http://schemas.microsoft.com/office/drawing/2014/chart" uri="{C3380CC4-5D6E-409C-BE32-E72D297353CC}">
              <c16:uniqueId val="{00000002-54CC-4CDA-B93C-55B72443B7F2}"/>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Sheet3!$A$67</c15:sqref>
                        </c15:formulaRef>
                      </c:ext>
                    </c:extLst>
                    <c:strCache>
                      <c:ptCount val="1"/>
                      <c:pt idx="0">
                        <c:v>Metro Area</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54CC-4CDA-B93C-55B72443B7F2}"/>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Milwaukee County</a:t>
            </a:r>
          </a:p>
          <a:p>
            <a:pPr>
              <a:defRPr/>
            </a:pPr>
            <a:r>
              <a:rPr lang="en-US" b="1">
                <a:solidFill>
                  <a:sysClr val="windowText" lastClr="000000"/>
                </a:solidFill>
              </a:rPr>
              <a:t>Sept 2021 Listings</a:t>
            </a:r>
          </a:p>
          <a:p>
            <a:pPr>
              <a:defRPr/>
            </a:pPr>
            <a:r>
              <a:rPr lang="en-US" b="1">
                <a:solidFill>
                  <a:sysClr val="windowText" lastClr="000000"/>
                </a:solidFill>
              </a:rPr>
              <a:t>- 3.8%</a:t>
            </a:r>
          </a:p>
        </c:rich>
      </c:tx>
      <c:layout>
        <c:manualLayout>
          <c:xMode val="edge"/>
          <c:yMode val="edge"/>
          <c:x val="0.23622666958296878"/>
          <c:y val="2.6454505686789149E-3"/>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358413531641877"/>
          <c:y val="0.23736111111111111"/>
          <c:w val="0.78548993875765527"/>
          <c:h val="0.57782881306503353"/>
        </c:manualLayout>
      </c:layout>
      <c:barChart>
        <c:barDir val="col"/>
        <c:grouping val="clustered"/>
        <c:varyColors val="0"/>
        <c:ser>
          <c:idx val="0"/>
          <c:order val="0"/>
          <c:tx>
            <c:strRef>
              <c:f>Sheet3!$B$62</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Sheet3!$A$63</c:f>
              <c:strCache>
                <c:ptCount val="1"/>
                <c:pt idx="0">
                  <c:v>Milwaukee</c:v>
                </c:pt>
              </c:strCache>
            </c:strRef>
          </c:cat>
          <c:val>
            <c:numRef>
              <c:f>Sheet3!$B$63</c:f>
              <c:numCache>
                <c:formatCode>#,##0</c:formatCode>
                <c:ptCount val="1"/>
                <c:pt idx="0">
                  <c:v>1524</c:v>
                </c:pt>
              </c:numCache>
            </c:numRef>
          </c:val>
          <c:extLst>
            <c:ext xmlns:c16="http://schemas.microsoft.com/office/drawing/2014/chart" uri="{C3380CC4-5D6E-409C-BE32-E72D297353CC}">
              <c16:uniqueId val="{00000000-BB49-43D0-BA89-8B7EC6285DE7}"/>
            </c:ext>
          </c:extLst>
        </c:ser>
        <c:ser>
          <c:idx val="1"/>
          <c:order val="1"/>
          <c:tx>
            <c:strRef>
              <c:f>Sheet3!$C$62</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49-43D0-BA89-8B7EC6285DE7}"/>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Sheet3!$A$63</c:f>
              <c:strCache>
                <c:ptCount val="1"/>
                <c:pt idx="0">
                  <c:v>Milwaukee</c:v>
                </c:pt>
              </c:strCache>
            </c:strRef>
          </c:cat>
          <c:val>
            <c:numRef>
              <c:f>Sheet3!$C$63</c:f>
              <c:numCache>
                <c:formatCode>#,##0</c:formatCode>
                <c:ptCount val="1"/>
                <c:pt idx="0">
                  <c:v>1466</c:v>
                </c:pt>
              </c:numCache>
            </c:numRef>
          </c:val>
          <c:extLst>
            <c:ext xmlns:c16="http://schemas.microsoft.com/office/drawing/2014/chart" uri="{C3380CC4-5D6E-409C-BE32-E72D297353CC}">
              <c16:uniqueId val="{00000002-BB49-43D0-BA89-8B7EC6285DE7}"/>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Sheet3!$A$63</c15:sqref>
                        </c15:formulaRef>
                      </c:ext>
                    </c:extLst>
                    <c:strCache>
                      <c:ptCount val="1"/>
                      <c:pt idx="0">
                        <c:v>Milwaukee</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BB49-43D0-BA89-8B7EC6285DE7}"/>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Waukesha County</a:t>
            </a:r>
          </a:p>
          <a:p>
            <a:pPr>
              <a:defRPr/>
            </a:pPr>
            <a:r>
              <a:rPr lang="en-US" sz="1400" b="1" i="0" u="none" strike="noStrike" baseline="0">
                <a:solidFill>
                  <a:sysClr val="windowText" lastClr="000000"/>
                </a:solidFill>
                <a:effectLst/>
              </a:rPr>
              <a:t>Sept</a:t>
            </a:r>
            <a:r>
              <a:rPr lang="en-US" b="1">
                <a:solidFill>
                  <a:sysClr val="windowText" lastClr="000000"/>
                </a:solidFill>
              </a:rPr>
              <a:t> 2021 Listings</a:t>
            </a:r>
          </a:p>
          <a:p>
            <a:pPr>
              <a:defRPr/>
            </a:pPr>
            <a:r>
              <a:rPr lang="en-US" b="1">
                <a:solidFill>
                  <a:sysClr val="windowText" lastClr="000000"/>
                </a:solidFill>
              </a:rPr>
              <a:t>-</a:t>
            </a:r>
            <a:r>
              <a:rPr lang="en-US" b="1" baseline="0">
                <a:solidFill>
                  <a:sysClr val="windowText" lastClr="000000"/>
                </a:solidFill>
              </a:rPr>
              <a:t> 6</a:t>
            </a:r>
            <a:r>
              <a:rPr lang="en-US" b="1">
                <a:solidFill>
                  <a:sysClr val="windowText" lastClr="000000"/>
                </a:solidFill>
              </a:rPr>
              <a:t>.8%</a:t>
            </a:r>
          </a:p>
        </c:rich>
      </c:tx>
      <c:layout>
        <c:manualLayout>
          <c:xMode val="edge"/>
          <c:yMode val="edge"/>
          <c:x val="0.27201370662000585"/>
          <c:y val="9.2592592592592587E-3"/>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0793234179061"/>
          <c:y val="0.23736111111111111"/>
          <c:w val="0.816994750656168"/>
          <c:h val="0.57782881306503353"/>
        </c:manualLayout>
      </c:layout>
      <c:barChart>
        <c:barDir val="col"/>
        <c:grouping val="clustered"/>
        <c:varyColors val="0"/>
        <c:ser>
          <c:idx val="0"/>
          <c:order val="0"/>
          <c:tx>
            <c:strRef>
              <c:f>Sheet3!$B$62</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Sheet3!$A$64</c:f>
              <c:strCache>
                <c:ptCount val="1"/>
                <c:pt idx="0">
                  <c:v>Waukesha</c:v>
                </c:pt>
              </c:strCache>
            </c:strRef>
          </c:cat>
          <c:val>
            <c:numRef>
              <c:f>Sheet3!$B$64</c:f>
              <c:numCache>
                <c:formatCode>General</c:formatCode>
                <c:ptCount val="1"/>
                <c:pt idx="0">
                  <c:v>664</c:v>
                </c:pt>
              </c:numCache>
            </c:numRef>
          </c:val>
          <c:extLst>
            <c:ext xmlns:c16="http://schemas.microsoft.com/office/drawing/2014/chart" uri="{C3380CC4-5D6E-409C-BE32-E72D297353CC}">
              <c16:uniqueId val="{00000000-F82E-4E95-9B4D-BECD80D3D8DE}"/>
            </c:ext>
          </c:extLst>
        </c:ser>
        <c:ser>
          <c:idx val="1"/>
          <c:order val="1"/>
          <c:tx>
            <c:strRef>
              <c:f>Sheet3!$C$62</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2E-4E95-9B4D-BECD80D3D8DE}"/>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Sheet3!$A$64</c:f>
              <c:strCache>
                <c:ptCount val="1"/>
                <c:pt idx="0">
                  <c:v>Waukesha</c:v>
                </c:pt>
              </c:strCache>
            </c:strRef>
          </c:cat>
          <c:val>
            <c:numRef>
              <c:f>Sheet3!$C$64</c:f>
              <c:numCache>
                <c:formatCode>General</c:formatCode>
                <c:ptCount val="1"/>
                <c:pt idx="0">
                  <c:v>619</c:v>
                </c:pt>
              </c:numCache>
            </c:numRef>
          </c:val>
          <c:extLst>
            <c:ext xmlns:c16="http://schemas.microsoft.com/office/drawing/2014/chart" uri="{C3380CC4-5D6E-409C-BE32-E72D297353CC}">
              <c16:uniqueId val="{00000002-F82E-4E95-9B4D-BECD80D3D8DE}"/>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Sheet3!$A$64</c15:sqref>
                        </c15:formulaRef>
                      </c:ext>
                    </c:extLst>
                    <c:strCache>
                      <c:ptCount val="1"/>
                      <c:pt idx="0">
                        <c:v>Waukesha</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F82E-4E95-9B4D-BECD80D3D8DE}"/>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userShapes r:id="rId4"/>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Washington County</a:t>
            </a:r>
          </a:p>
          <a:p>
            <a:pPr>
              <a:defRPr/>
            </a:pPr>
            <a:r>
              <a:rPr lang="en-US" sz="1400" b="1" i="0" u="none" strike="noStrike" baseline="0">
                <a:solidFill>
                  <a:sysClr val="windowText" lastClr="000000"/>
                </a:solidFill>
                <a:effectLst/>
              </a:rPr>
              <a:t>Sept</a:t>
            </a:r>
            <a:r>
              <a:rPr lang="en-US" b="1">
                <a:solidFill>
                  <a:sysClr val="windowText" lastClr="000000"/>
                </a:solidFill>
              </a:rPr>
              <a:t> 2021 Listings</a:t>
            </a:r>
          </a:p>
          <a:p>
            <a:pPr>
              <a:defRPr/>
            </a:pPr>
            <a:r>
              <a:rPr lang="en-US" b="1">
                <a:solidFill>
                  <a:sysClr val="windowText" lastClr="000000"/>
                </a:solidFill>
              </a:rPr>
              <a:t>20.5%</a:t>
            </a:r>
          </a:p>
        </c:rich>
      </c:tx>
      <c:layout>
        <c:manualLayout>
          <c:xMode val="edge"/>
          <c:yMode val="edge"/>
          <c:x val="0.22701370662000583"/>
          <c:y val="1.38888888888888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0793234179061"/>
          <c:y val="0.23736111111111116"/>
          <c:w val="0.816994750656168"/>
          <c:h val="0.57782881306503353"/>
        </c:manualLayout>
      </c:layout>
      <c:barChart>
        <c:barDir val="col"/>
        <c:grouping val="clustered"/>
        <c:varyColors val="0"/>
        <c:ser>
          <c:idx val="0"/>
          <c:order val="0"/>
          <c:tx>
            <c:strRef>
              <c:f>Sheet3!$B$62</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Sheet3!$A$65</c:f>
              <c:strCache>
                <c:ptCount val="1"/>
                <c:pt idx="0">
                  <c:v>Washington</c:v>
                </c:pt>
              </c:strCache>
            </c:strRef>
          </c:cat>
          <c:val>
            <c:numRef>
              <c:f>Sheet3!$B$65</c:f>
              <c:numCache>
                <c:formatCode>General</c:formatCode>
                <c:ptCount val="1"/>
                <c:pt idx="0">
                  <c:v>205</c:v>
                </c:pt>
              </c:numCache>
            </c:numRef>
          </c:val>
          <c:extLst>
            <c:ext xmlns:c16="http://schemas.microsoft.com/office/drawing/2014/chart" uri="{C3380CC4-5D6E-409C-BE32-E72D297353CC}">
              <c16:uniqueId val="{00000000-6B80-4929-BE53-9E50AD771990}"/>
            </c:ext>
          </c:extLst>
        </c:ser>
        <c:ser>
          <c:idx val="1"/>
          <c:order val="1"/>
          <c:tx>
            <c:strRef>
              <c:f>Sheet3!$C$62</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80-4929-BE53-9E50AD771990}"/>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Sheet3!$A$65</c:f>
              <c:strCache>
                <c:ptCount val="1"/>
                <c:pt idx="0">
                  <c:v>Washington</c:v>
                </c:pt>
              </c:strCache>
            </c:strRef>
          </c:cat>
          <c:val>
            <c:numRef>
              <c:f>Sheet3!$C$65</c:f>
              <c:numCache>
                <c:formatCode>General</c:formatCode>
                <c:ptCount val="1"/>
                <c:pt idx="0">
                  <c:v>247</c:v>
                </c:pt>
              </c:numCache>
            </c:numRef>
          </c:val>
          <c:extLst>
            <c:ext xmlns:c16="http://schemas.microsoft.com/office/drawing/2014/chart" uri="{C3380CC4-5D6E-409C-BE32-E72D297353CC}">
              <c16:uniqueId val="{00000002-6B80-4929-BE53-9E50AD771990}"/>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Sheet3!$A$65</c15:sqref>
                        </c15:formulaRef>
                      </c:ext>
                    </c:extLst>
                    <c:strCache>
                      <c:ptCount val="1"/>
                      <c:pt idx="0">
                        <c:v>Washington</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6B80-4929-BE53-9E50AD771990}"/>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Calibri" panose="020F0502020204030204" pitchFamily="34" charset="0"/>
                <a:ea typeface="+mn-ea"/>
                <a:cs typeface="+mn-cs"/>
              </a:defRPr>
            </a:pPr>
            <a:r>
              <a:rPr lang="en-US" sz="1100" b="1">
                <a:solidFill>
                  <a:sysClr val="windowText" lastClr="000000"/>
                </a:solidFill>
                <a:latin typeface="Arial" panose="020B0604020202020204" pitchFamily="34" charset="0"/>
                <a:cs typeface="Arial" panose="020B0604020202020204" pitchFamily="34" charset="0"/>
              </a:rPr>
              <a:t>Seasonally Adjusted Inventory</a:t>
            </a:r>
          </a:p>
          <a:p>
            <a:pPr>
              <a:defRPr>
                <a:solidFill>
                  <a:sysClr val="windowText" lastClr="000000"/>
                </a:solidFill>
              </a:defRPr>
            </a:pPr>
            <a:r>
              <a:rPr lang="en-US" sz="900">
                <a:solidFill>
                  <a:sysClr val="windowText" lastClr="000000"/>
                </a:solidFill>
              </a:rPr>
              <a:t>(units left</a:t>
            </a:r>
            <a:r>
              <a:rPr lang="en-US" sz="900" baseline="0">
                <a:solidFill>
                  <a:sysClr val="windowText" lastClr="000000"/>
                </a:solidFill>
              </a:rPr>
              <a:t> side, months right side)</a:t>
            </a:r>
            <a:endParaRPr lang="en-US" sz="900">
              <a:solidFill>
                <a:sysClr val="windowText" lastClr="000000"/>
              </a:solidFill>
            </a:endParaRPr>
          </a:p>
        </c:rich>
      </c:tx>
      <c:layout>
        <c:manualLayout>
          <c:xMode val="edge"/>
          <c:yMode val="edge"/>
          <c:x val="0.30328667249927088"/>
          <c:y val="2.80282152230971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Calibri" panose="020F0502020204030204" pitchFamily="34" charset="0"/>
              <a:ea typeface="+mn-ea"/>
              <a:cs typeface="+mn-cs"/>
            </a:defRPr>
          </a:pPr>
          <a:endParaRPr lang="en-US"/>
        </a:p>
      </c:txPr>
    </c:title>
    <c:autoTitleDeleted val="0"/>
    <c:plotArea>
      <c:layout>
        <c:manualLayout>
          <c:layoutTarget val="inner"/>
          <c:xMode val="edge"/>
          <c:yMode val="edge"/>
          <c:x val="9.8977998681911913E-2"/>
          <c:y val="0.14728474319091048"/>
          <c:w val="0.83530976540300172"/>
          <c:h val="0.61226301362071822"/>
        </c:manualLayout>
      </c:layout>
      <c:areaChart>
        <c:grouping val="stacked"/>
        <c:varyColors val="0"/>
        <c:ser>
          <c:idx val="0"/>
          <c:order val="0"/>
          <c:tx>
            <c:strRef>
              <c:f>'Monthly Stats Data'!$A$135</c:f>
              <c:strCache>
                <c:ptCount val="1"/>
                <c:pt idx="0">
                  <c:v>Current Active</c:v>
                </c:pt>
              </c:strCache>
            </c:strRef>
          </c:tx>
          <c:spPr>
            <a:solidFill>
              <a:schemeClr val="accent1">
                <a:lumMod val="40000"/>
                <a:lumOff val="60000"/>
              </a:schemeClr>
            </a:solidFill>
            <a:ln>
              <a:noFill/>
            </a:ln>
            <a:effectLst/>
          </c:spPr>
          <c:cat>
            <c:strRef>
              <c:f>'Monthly Stats Data'!$B$133:$N$133</c:f>
              <c:strCache>
                <c:ptCount val="13"/>
                <c:pt idx="0">
                  <c:v>Sept</c:v>
                </c:pt>
                <c:pt idx="1">
                  <c:v>Oct</c:v>
                </c:pt>
                <c:pt idx="2">
                  <c:v>Nov</c:v>
                </c:pt>
                <c:pt idx="3">
                  <c:v>Dec</c:v>
                </c:pt>
                <c:pt idx="4">
                  <c:v>Jan</c:v>
                </c:pt>
                <c:pt idx="5">
                  <c:v>Feb</c:v>
                </c:pt>
                <c:pt idx="6">
                  <c:v>Mar</c:v>
                </c:pt>
                <c:pt idx="7">
                  <c:v>April</c:v>
                </c:pt>
                <c:pt idx="8">
                  <c:v>May</c:v>
                </c:pt>
                <c:pt idx="9">
                  <c:v>Jun</c:v>
                </c:pt>
                <c:pt idx="10">
                  <c:v>Jul</c:v>
                </c:pt>
                <c:pt idx="11">
                  <c:v>Aug</c:v>
                </c:pt>
                <c:pt idx="12">
                  <c:v>Sept</c:v>
                </c:pt>
              </c:strCache>
            </c:strRef>
          </c:cat>
          <c:val>
            <c:numRef>
              <c:f>'Monthly Stats Data'!$B$135:$N$135</c:f>
              <c:numCache>
                <c:formatCode>_(* #,##0_);_(* \(#,##0\);_(* "-"??_);_(@_)</c:formatCode>
                <c:ptCount val="13"/>
                <c:pt idx="0">
                  <c:v>2837</c:v>
                </c:pt>
                <c:pt idx="1">
                  <c:v>3168</c:v>
                </c:pt>
                <c:pt idx="2">
                  <c:v>2633</c:v>
                </c:pt>
                <c:pt idx="3">
                  <c:v>2162</c:v>
                </c:pt>
                <c:pt idx="4">
                  <c:v>1813</c:v>
                </c:pt>
                <c:pt idx="5">
                  <c:v>1478</c:v>
                </c:pt>
                <c:pt idx="6">
                  <c:v>1547</c:v>
                </c:pt>
                <c:pt idx="7">
                  <c:v>1762</c:v>
                </c:pt>
                <c:pt idx="8">
                  <c:v>2057</c:v>
                </c:pt>
                <c:pt idx="9">
                  <c:v>2750</c:v>
                </c:pt>
                <c:pt idx="10">
                  <c:v>3179</c:v>
                </c:pt>
                <c:pt idx="11">
                  <c:v>3458</c:v>
                </c:pt>
                <c:pt idx="12">
                  <c:v>3265</c:v>
                </c:pt>
              </c:numCache>
            </c:numRef>
          </c:val>
          <c:extLst>
            <c:ext xmlns:c16="http://schemas.microsoft.com/office/drawing/2014/chart" uri="{C3380CC4-5D6E-409C-BE32-E72D297353CC}">
              <c16:uniqueId val="{00000000-8D4B-4A55-8423-E96669CA8B99}"/>
            </c:ext>
          </c:extLst>
        </c:ser>
        <c:ser>
          <c:idx val="1"/>
          <c:order val="2"/>
          <c:tx>
            <c:strRef>
              <c:f>'Monthly Stats Data'!$A$136</c:f>
              <c:strCache>
                <c:ptCount val="1"/>
                <c:pt idx="0">
                  <c:v>Active With Offer</c:v>
                </c:pt>
              </c:strCache>
            </c:strRef>
          </c:tx>
          <c:spPr>
            <a:solidFill>
              <a:schemeClr val="accent1">
                <a:lumMod val="50000"/>
              </a:schemeClr>
            </a:solidFill>
            <a:ln>
              <a:noFill/>
            </a:ln>
            <a:effectLst/>
          </c:spPr>
          <c:cat>
            <c:strRef>
              <c:f>'Monthly Stats Data'!$B$133:$N$133</c:f>
              <c:strCache>
                <c:ptCount val="13"/>
                <c:pt idx="0">
                  <c:v>Sept</c:v>
                </c:pt>
                <c:pt idx="1">
                  <c:v>Oct</c:v>
                </c:pt>
                <c:pt idx="2">
                  <c:v>Nov</c:v>
                </c:pt>
                <c:pt idx="3">
                  <c:v>Dec</c:v>
                </c:pt>
                <c:pt idx="4">
                  <c:v>Jan</c:v>
                </c:pt>
                <c:pt idx="5">
                  <c:v>Feb</c:v>
                </c:pt>
                <c:pt idx="6">
                  <c:v>Mar</c:v>
                </c:pt>
                <c:pt idx="7">
                  <c:v>April</c:v>
                </c:pt>
                <c:pt idx="8">
                  <c:v>May</c:v>
                </c:pt>
                <c:pt idx="9">
                  <c:v>Jun</c:v>
                </c:pt>
                <c:pt idx="10">
                  <c:v>Jul</c:v>
                </c:pt>
                <c:pt idx="11">
                  <c:v>Aug</c:v>
                </c:pt>
                <c:pt idx="12">
                  <c:v>Sept</c:v>
                </c:pt>
              </c:strCache>
            </c:strRef>
          </c:cat>
          <c:val>
            <c:numRef>
              <c:f>'Monthly Stats Data'!$B$136:$N$136</c:f>
              <c:numCache>
                <c:formatCode>_(* #,##0_);_(* \(#,##0\);_(* "-"??_);_(@_)</c:formatCode>
                <c:ptCount val="13"/>
                <c:pt idx="0">
                  <c:v>2821</c:v>
                </c:pt>
                <c:pt idx="1">
                  <c:v>2388</c:v>
                </c:pt>
                <c:pt idx="2">
                  <c:v>1870</c:v>
                </c:pt>
                <c:pt idx="3">
                  <c:v>1468</c:v>
                </c:pt>
                <c:pt idx="4">
                  <c:v>1654</c:v>
                </c:pt>
                <c:pt idx="5">
                  <c:v>1856</c:v>
                </c:pt>
                <c:pt idx="6">
                  <c:v>2387</c:v>
                </c:pt>
                <c:pt idx="7">
                  <c:v>2676</c:v>
                </c:pt>
                <c:pt idx="8">
                  <c:v>2791</c:v>
                </c:pt>
                <c:pt idx="9">
                  <c:v>2960</c:v>
                </c:pt>
                <c:pt idx="10">
                  <c:v>2849</c:v>
                </c:pt>
                <c:pt idx="11">
                  <c:v>2624</c:v>
                </c:pt>
                <c:pt idx="12">
                  <c:v>2638</c:v>
                </c:pt>
              </c:numCache>
            </c:numRef>
          </c:val>
          <c:extLst>
            <c:ext xmlns:c16="http://schemas.microsoft.com/office/drawing/2014/chart" uri="{C3380CC4-5D6E-409C-BE32-E72D297353CC}">
              <c16:uniqueId val="{00000001-8D4B-4A55-8423-E96669CA8B99}"/>
            </c:ext>
          </c:extLst>
        </c:ser>
        <c:dLbls>
          <c:showLegendKey val="0"/>
          <c:showVal val="0"/>
          <c:showCatName val="0"/>
          <c:showSerName val="0"/>
          <c:showPercent val="0"/>
          <c:showBubbleSize val="0"/>
        </c:dLbls>
        <c:axId val="205910536"/>
        <c:axId val="458226432"/>
      </c:areaChart>
      <c:lineChart>
        <c:grouping val="standard"/>
        <c:varyColors val="0"/>
        <c:ser>
          <c:idx val="3"/>
          <c:order val="1"/>
          <c:tx>
            <c:strRef>
              <c:f>'Monthly Stats Data'!$A$137</c:f>
              <c:strCache>
                <c:ptCount val="1"/>
                <c:pt idx="0">
                  <c:v>Mos of Inventory</c:v>
                </c:pt>
              </c:strCache>
            </c:strRef>
          </c:tx>
          <c:spPr>
            <a:ln w="38100" cap="rnd">
              <a:solidFill>
                <a:schemeClr val="tx1">
                  <a:lumMod val="50000"/>
                  <a:lumOff val="50000"/>
                </a:schemeClr>
              </a:solidFill>
              <a:round/>
            </a:ln>
            <a:effectLst/>
          </c:spPr>
          <c:marker>
            <c:symbol val="none"/>
          </c:marker>
          <c:cat>
            <c:strRef>
              <c:f>'Monthly Stats Data'!$B$133:$N$133</c:f>
              <c:strCache>
                <c:ptCount val="13"/>
                <c:pt idx="0">
                  <c:v>Sept</c:v>
                </c:pt>
                <c:pt idx="1">
                  <c:v>Oct</c:v>
                </c:pt>
                <c:pt idx="2">
                  <c:v>Nov</c:v>
                </c:pt>
                <c:pt idx="3">
                  <c:v>Dec</c:v>
                </c:pt>
                <c:pt idx="4">
                  <c:v>Jan</c:v>
                </c:pt>
                <c:pt idx="5">
                  <c:v>Feb</c:v>
                </c:pt>
                <c:pt idx="6">
                  <c:v>Mar</c:v>
                </c:pt>
                <c:pt idx="7">
                  <c:v>April</c:v>
                </c:pt>
                <c:pt idx="8">
                  <c:v>May</c:v>
                </c:pt>
                <c:pt idx="9">
                  <c:v>Jun</c:v>
                </c:pt>
                <c:pt idx="10">
                  <c:v>Jul</c:v>
                </c:pt>
                <c:pt idx="11">
                  <c:v>Aug</c:v>
                </c:pt>
                <c:pt idx="12">
                  <c:v>Sept</c:v>
                </c:pt>
              </c:strCache>
            </c:strRef>
          </c:cat>
          <c:val>
            <c:numRef>
              <c:f>'Monthly Stats Data'!$B$137:$N$137</c:f>
              <c:numCache>
                <c:formatCode>_(* #,##0.0_);_(* \(#,##0.0\);_(* "-"??_);_(@_)</c:formatCode>
                <c:ptCount val="13"/>
                <c:pt idx="0">
                  <c:v>3.4</c:v>
                </c:pt>
                <c:pt idx="1">
                  <c:v>3.2</c:v>
                </c:pt>
                <c:pt idx="2">
                  <c:v>2.6</c:v>
                </c:pt>
                <c:pt idx="3">
                  <c:v>2</c:v>
                </c:pt>
                <c:pt idx="4">
                  <c:v>1.9</c:v>
                </c:pt>
                <c:pt idx="5">
                  <c:v>1.8</c:v>
                </c:pt>
                <c:pt idx="6">
                  <c:v>2.1</c:v>
                </c:pt>
                <c:pt idx="7">
                  <c:v>2.4</c:v>
                </c:pt>
                <c:pt idx="8">
                  <c:v>2.6</c:v>
                </c:pt>
                <c:pt idx="9">
                  <c:v>3</c:v>
                </c:pt>
                <c:pt idx="10">
                  <c:v>3.1</c:v>
                </c:pt>
                <c:pt idx="11">
                  <c:v>3.1</c:v>
                </c:pt>
                <c:pt idx="12">
                  <c:v>3</c:v>
                </c:pt>
              </c:numCache>
            </c:numRef>
          </c:val>
          <c:smooth val="0"/>
          <c:extLst>
            <c:ext xmlns:c16="http://schemas.microsoft.com/office/drawing/2014/chart" uri="{C3380CC4-5D6E-409C-BE32-E72D297353CC}">
              <c16:uniqueId val="{00000002-8D4B-4A55-8423-E96669CA8B99}"/>
            </c:ext>
          </c:extLst>
        </c:ser>
        <c:ser>
          <c:idx val="2"/>
          <c:order val="3"/>
          <c:tx>
            <c:strRef>
              <c:f>'Monthly Stats Data'!$A$138</c:f>
              <c:strCache>
                <c:ptCount val="1"/>
                <c:pt idx="0">
                  <c:v>Net Mos of Inventory</c:v>
                </c:pt>
              </c:strCache>
            </c:strRef>
          </c:tx>
          <c:spPr>
            <a:ln w="38100" cap="rnd">
              <a:solidFill>
                <a:sysClr val="windowText" lastClr="000000"/>
              </a:solidFill>
              <a:round/>
            </a:ln>
            <a:effectLst/>
          </c:spPr>
          <c:marker>
            <c:symbol val="none"/>
          </c:marker>
          <c:cat>
            <c:strRef>
              <c:f>'Monthly Stats Data'!$B$133:$N$133</c:f>
              <c:strCache>
                <c:ptCount val="13"/>
                <c:pt idx="0">
                  <c:v>Sept</c:v>
                </c:pt>
                <c:pt idx="1">
                  <c:v>Oct</c:v>
                </c:pt>
                <c:pt idx="2">
                  <c:v>Nov</c:v>
                </c:pt>
                <c:pt idx="3">
                  <c:v>Dec</c:v>
                </c:pt>
                <c:pt idx="4">
                  <c:v>Jan</c:v>
                </c:pt>
                <c:pt idx="5">
                  <c:v>Feb</c:v>
                </c:pt>
                <c:pt idx="6">
                  <c:v>Mar</c:v>
                </c:pt>
                <c:pt idx="7">
                  <c:v>April</c:v>
                </c:pt>
                <c:pt idx="8">
                  <c:v>May</c:v>
                </c:pt>
                <c:pt idx="9">
                  <c:v>Jun</c:v>
                </c:pt>
                <c:pt idx="10">
                  <c:v>Jul</c:v>
                </c:pt>
                <c:pt idx="11">
                  <c:v>Aug</c:v>
                </c:pt>
                <c:pt idx="12">
                  <c:v>Sept</c:v>
                </c:pt>
              </c:strCache>
            </c:strRef>
          </c:cat>
          <c:val>
            <c:numRef>
              <c:f>'Monthly Stats Data'!$B$138:$N$138</c:f>
              <c:numCache>
                <c:formatCode>0.0</c:formatCode>
                <c:ptCount val="13"/>
                <c:pt idx="0">
                  <c:v>1.4</c:v>
                </c:pt>
                <c:pt idx="1">
                  <c:v>1.3</c:v>
                </c:pt>
                <c:pt idx="2">
                  <c:v>1.1000000000000001</c:v>
                </c:pt>
                <c:pt idx="3">
                  <c:v>0.8</c:v>
                </c:pt>
                <c:pt idx="4">
                  <c:v>0.7</c:v>
                </c:pt>
                <c:pt idx="5">
                  <c:v>0.6</c:v>
                </c:pt>
                <c:pt idx="6">
                  <c:v>0.6</c:v>
                </c:pt>
                <c:pt idx="7">
                  <c:v>0.7</c:v>
                </c:pt>
                <c:pt idx="8">
                  <c:v>0.8</c:v>
                </c:pt>
                <c:pt idx="9">
                  <c:v>1.2</c:v>
                </c:pt>
                <c:pt idx="10" formatCode="_(* #,##0.0_);_(* \(#,##0.0\);_(* &quot;-&quot;??_);_(@_)">
                  <c:v>1.3</c:v>
                </c:pt>
                <c:pt idx="11">
                  <c:v>1.4</c:v>
                </c:pt>
                <c:pt idx="12" formatCode="_(* #,##0_);_(* \(#,##0\);_(* &quot;-&quot;??_);_(@_)">
                  <c:v>1.3</c:v>
                </c:pt>
              </c:numCache>
            </c:numRef>
          </c:val>
          <c:smooth val="0"/>
          <c:extLst>
            <c:ext xmlns:c16="http://schemas.microsoft.com/office/drawing/2014/chart" uri="{C3380CC4-5D6E-409C-BE32-E72D297353CC}">
              <c16:uniqueId val="{00000003-8D4B-4A55-8423-E96669CA8B99}"/>
            </c:ext>
          </c:extLst>
        </c:ser>
        <c:dLbls>
          <c:showLegendKey val="0"/>
          <c:showVal val="0"/>
          <c:showCatName val="0"/>
          <c:showSerName val="0"/>
          <c:showPercent val="0"/>
          <c:showBubbleSize val="0"/>
        </c:dLbls>
        <c:marker val="1"/>
        <c:smooth val="0"/>
        <c:axId val="458226824"/>
        <c:axId val="458229176"/>
      </c:lineChart>
      <c:catAx>
        <c:axId val="20591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458226432"/>
        <c:crosses val="autoZero"/>
        <c:auto val="1"/>
        <c:lblAlgn val="ctr"/>
        <c:lblOffset val="100"/>
        <c:noMultiLvlLbl val="0"/>
      </c:catAx>
      <c:valAx>
        <c:axId val="4582264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205910536"/>
        <c:crosses val="autoZero"/>
        <c:crossBetween val="between"/>
      </c:valAx>
      <c:valAx>
        <c:axId val="458229176"/>
        <c:scaling>
          <c:orientation val="minMax"/>
        </c:scaling>
        <c:delete val="0"/>
        <c:axPos val="r"/>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458226824"/>
        <c:crosses val="max"/>
        <c:crossBetween val="between"/>
      </c:valAx>
      <c:catAx>
        <c:axId val="458226824"/>
        <c:scaling>
          <c:orientation val="minMax"/>
        </c:scaling>
        <c:delete val="1"/>
        <c:axPos val="b"/>
        <c:numFmt formatCode="General" sourceLinked="1"/>
        <c:majorTickMark val="out"/>
        <c:minorTickMark val="none"/>
        <c:tickLblPos val="nextTo"/>
        <c:crossAx val="458229176"/>
        <c:crosses val="autoZero"/>
        <c:auto val="1"/>
        <c:lblAlgn val="ctr"/>
        <c:lblOffset val="100"/>
        <c:noMultiLvlLbl val="0"/>
      </c:catAx>
      <c:spPr>
        <a:noFill/>
        <a:ln>
          <a:noFill/>
        </a:ln>
        <a:effectLst/>
      </c:spPr>
    </c:plotArea>
    <c:legend>
      <c:legendPos val="b"/>
      <c:layout>
        <c:manualLayout>
          <c:xMode val="edge"/>
          <c:yMode val="edge"/>
          <c:x val="0.22824074074074074"/>
          <c:y val="0.87543368602362204"/>
          <c:w val="0.57361111111111107"/>
          <c:h val="0.1245663823272090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latin typeface="Calibri" panose="020F0502020204030204" pitchFamily="34"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Ozaukee County</a:t>
            </a:r>
          </a:p>
          <a:p>
            <a:pPr>
              <a:defRPr/>
            </a:pPr>
            <a:r>
              <a:rPr lang="en-US" sz="1400" b="1" i="0" u="none" strike="noStrike" baseline="0">
                <a:solidFill>
                  <a:sysClr val="windowText" lastClr="000000"/>
                </a:solidFill>
                <a:effectLst/>
              </a:rPr>
              <a:t>Sept</a:t>
            </a:r>
            <a:r>
              <a:rPr lang="en-US" b="1">
                <a:solidFill>
                  <a:sysClr val="windowText" lastClr="000000"/>
                </a:solidFill>
              </a:rPr>
              <a:t> 2021 Listings</a:t>
            </a:r>
          </a:p>
          <a:p>
            <a:pPr>
              <a:defRPr/>
            </a:pPr>
            <a:r>
              <a:rPr lang="en-US" b="1">
                <a:solidFill>
                  <a:sysClr val="windowText" lastClr="000000"/>
                </a:solidFill>
              </a:rPr>
              <a:t>-</a:t>
            </a:r>
            <a:r>
              <a:rPr lang="en-US" b="1" baseline="0">
                <a:solidFill>
                  <a:sysClr val="windowText" lastClr="000000"/>
                </a:solidFill>
              </a:rPr>
              <a:t> </a:t>
            </a:r>
            <a:r>
              <a:rPr lang="en-US" b="1">
                <a:solidFill>
                  <a:sysClr val="windowText" lastClr="000000"/>
                </a:solidFill>
              </a:rPr>
              <a:t>1.3%</a:t>
            </a:r>
          </a:p>
        </c:rich>
      </c:tx>
      <c:layout>
        <c:manualLayout>
          <c:xMode val="edge"/>
          <c:yMode val="edge"/>
          <c:x val="0.2464927821522309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0793234179061"/>
          <c:y val="0.23736111111111111"/>
          <c:w val="0.816994750656168"/>
          <c:h val="0.57782881306503353"/>
        </c:manualLayout>
      </c:layout>
      <c:barChart>
        <c:barDir val="col"/>
        <c:grouping val="clustered"/>
        <c:varyColors val="0"/>
        <c:ser>
          <c:idx val="0"/>
          <c:order val="0"/>
          <c:tx>
            <c:strRef>
              <c:f>Sheet3!$B$62</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Sheet3!$A$66</c:f>
              <c:strCache>
                <c:ptCount val="1"/>
                <c:pt idx="0">
                  <c:v>Ozaukee</c:v>
                </c:pt>
              </c:strCache>
            </c:strRef>
          </c:cat>
          <c:val>
            <c:numRef>
              <c:f>Sheet3!$B$66</c:f>
              <c:numCache>
                <c:formatCode>General</c:formatCode>
                <c:ptCount val="1"/>
                <c:pt idx="0">
                  <c:v>159</c:v>
                </c:pt>
              </c:numCache>
            </c:numRef>
          </c:val>
          <c:extLst>
            <c:ext xmlns:c16="http://schemas.microsoft.com/office/drawing/2014/chart" uri="{C3380CC4-5D6E-409C-BE32-E72D297353CC}">
              <c16:uniqueId val="{00000000-B40F-466F-A1EA-F6EF7FDD5A6D}"/>
            </c:ext>
          </c:extLst>
        </c:ser>
        <c:ser>
          <c:idx val="1"/>
          <c:order val="1"/>
          <c:tx>
            <c:strRef>
              <c:f>Sheet3!$C$62</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0F-466F-A1EA-F6EF7FDD5A6D}"/>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Sheet3!$A$66</c:f>
              <c:strCache>
                <c:ptCount val="1"/>
                <c:pt idx="0">
                  <c:v>Ozaukee</c:v>
                </c:pt>
              </c:strCache>
            </c:strRef>
          </c:cat>
          <c:val>
            <c:numRef>
              <c:f>Sheet3!$C$66</c:f>
              <c:numCache>
                <c:formatCode>General</c:formatCode>
                <c:ptCount val="1"/>
                <c:pt idx="0">
                  <c:v>157</c:v>
                </c:pt>
              </c:numCache>
            </c:numRef>
          </c:val>
          <c:extLst>
            <c:ext xmlns:c16="http://schemas.microsoft.com/office/drawing/2014/chart" uri="{C3380CC4-5D6E-409C-BE32-E72D297353CC}">
              <c16:uniqueId val="{00000002-B40F-466F-A1EA-F6EF7FDD5A6D}"/>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Sheet3!$A$66</c15:sqref>
                        </c15:formulaRef>
                      </c:ext>
                    </c:extLst>
                    <c:strCache>
                      <c:ptCount val="1"/>
                      <c:pt idx="0">
                        <c:v>Ozaukee</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B40F-466F-A1EA-F6EF7FDD5A6D}"/>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7-County SE WI Area </a:t>
            </a:r>
          </a:p>
          <a:p>
            <a:pPr>
              <a:defRPr/>
            </a:pPr>
            <a:r>
              <a:rPr lang="en-US" sz="1400" b="1" i="0" u="none" strike="noStrike" baseline="0">
                <a:solidFill>
                  <a:sysClr val="windowText" lastClr="000000"/>
                </a:solidFill>
                <a:effectLst/>
              </a:rPr>
              <a:t>Sept</a:t>
            </a:r>
            <a:r>
              <a:rPr lang="en-US" b="1">
                <a:solidFill>
                  <a:sysClr val="windowText" lastClr="000000"/>
                </a:solidFill>
              </a:rPr>
              <a:t> 2021 Listings</a:t>
            </a:r>
          </a:p>
          <a:p>
            <a:pPr>
              <a:defRPr/>
            </a:pPr>
            <a:r>
              <a:rPr lang="en-US" b="1">
                <a:solidFill>
                  <a:sysClr val="windowText" lastClr="000000"/>
                </a:solidFill>
              </a:rPr>
              <a:t>- 3.6%</a:t>
            </a:r>
          </a:p>
        </c:rich>
      </c:tx>
      <c:layout>
        <c:manualLayout>
          <c:xMode val="edge"/>
          <c:yMode val="edge"/>
          <c:x val="0.23767351997666958"/>
          <c:y val="9.2592592592592587E-3"/>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358413531641877"/>
          <c:y val="0.23736111111111111"/>
          <c:w val="0.78548993875765527"/>
          <c:h val="0.57782881306503353"/>
        </c:manualLayout>
      </c:layout>
      <c:barChart>
        <c:barDir val="col"/>
        <c:grouping val="clustered"/>
        <c:varyColors val="0"/>
        <c:ser>
          <c:idx val="0"/>
          <c:order val="0"/>
          <c:tx>
            <c:strRef>
              <c:f>Sheet3!$B$62</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Sheet3!$A$72</c:f>
              <c:strCache>
                <c:ptCount val="1"/>
                <c:pt idx="0">
                  <c:v>SE WI Area</c:v>
                </c:pt>
              </c:strCache>
            </c:strRef>
          </c:cat>
          <c:val>
            <c:numRef>
              <c:f>Sheet3!$B$72</c:f>
              <c:numCache>
                <c:formatCode>#,##0</c:formatCode>
                <c:ptCount val="1"/>
                <c:pt idx="0">
                  <c:v>3464</c:v>
                </c:pt>
              </c:numCache>
            </c:numRef>
          </c:val>
          <c:extLst>
            <c:ext xmlns:c16="http://schemas.microsoft.com/office/drawing/2014/chart" uri="{C3380CC4-5D6E-409C-BE32-E72D297353CC}">
              <c16:uniqueId val="{00000000-6639-4493-9E5B-2C2C9068AF64}"/>
            </c:ext>
          </c:extLst>
        </c:ser>
        <c:ser>
          <c:idx val="1"/>
          <c:order val="1"/>
          <c:tx>
            <c:strRef>
              <c:f>Sheet3!$C$62</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39-4493-9E5B-2C2C9068AF6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Sheet3!$A$72</c:f>
              <c:strCache>
                <c:ptCount val="1"/>
                <c:pt idx="0">
                  <c:v>SE WI Area</c:v>
                </c:pt>
              </c:strCache>
            </c:strRef>
          </c:cat>
          <c:val>
            <c:numRef>
              <c:f>Sheet3!$C$72</c:f>
              <c:numCache>
                <c:formatCode>#,##0</c:formatCode>
                <c:ptCount val="1"/>
                <c:pt idx="0">
                  <c:v>3340</c:v>
                </c:pt>
              </c:numCache>
            </c:numRef>
          </c:val>
          <c:extLst>
            <c:ext xmlns:c16="http://schemas.microsoft.com/office/drawing/2014/chart" uri="{C3380CC4-5D6E-409C-BE32-E72D297353CC}">
              <c16:uniqueId val="{00000002-6639-4493-9E5B-2C2C9068AF64}"/>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Sheet3!$A$72</c15:sqref>
                        </c15:formulaRef>
                      </c:ext>
                    </c:extLst>
                    <c:strCache>
                      <c:ptCount val="1"/>
                      <c:pt idx="0">
                        <c:v>SE WI Area</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6639-4493-9E5B-2C2C9068AF64}"/>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Racine County</a:t>
            </a:r>
          </a:p>
          <a:p>
            <a:pPr>
              <a:defRPr/>
            </a:pPr>
            <a:r>
              <a:rPr lang="en-US" sz="1400" b="1" i="0" u="none" strike="noStrike" baseline="0">
                <a:solidFill>
                  <a:sysClr val="windowText" lastClr="000000"/>
                </a:solidFill>
                <a:effectLst/>
              </a:rPr>
              <a:t>Sept</a:t>
            </a:r>
            <a:r>
              <a:rPr lang="en-US" b="1">
                <a:solidFill>
                  <a:sysClr val="windowText" lastClr="000000"/>
                </a:solidFill>
              </a:rPr>
              <a:t> 2021 Listings</a:t>
            </a:r>
          </a:p>
          <a:p>
            <a:pPr>
              <a:defRPr/>
            </a:pPr>
            <a:r>
              <a:rPr lang="en-US" b="1">
                <a:solidFill>
                  <a:sysClr val="windowText" lastClr="000000"/>
                </a:solidFill>
              </a:rPr>
              <a:t>12.4%</a:t>
            </a:r>
          </a:p>
        </c:rich>
      </c:tx>
      <c:layout>
        <c:manualLayout>
          <c:xMode val="edge"/>
          <c:yMode val="edge"/>
          <c:x val="0.24548592884222806"/>
          <c:y val="7.2750801983085438E-3"/>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0793234179061"/>
          <c:y val="0.23736111111111111"/>
          <c:w val="0.816994750656168"/>
          <c:h val="0.57782881306503353"/>
        </c:manualLayout>
      </c:layout>
      <c:barChart>
        <c:barDir val="col"/>
        <c:grouping val="clustered"/>
        <c:varyColors val="0"/>
        <c:ser>
          <c:idx val="0"/>
          <c:order val="0"/>
          <c:tx>
            <c:strRef>
              <c:f>Sheet3!$B$62</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Sheet3!$A$69</c:f>
              <c:strCache>
                <c:ptCount val="1"/>
                <c:pt idx="0">
                  <c:v>Racine</c:v>
                </c:pt>
              </c:strCache>
            </c:strRef>
          </c:cat>
          <c:val>
            <c:numRef>
              <c:f>Sheet3!$B$69</c:f>
              <c:numCache>
                <c:formatCode>General</c:formatCode>
                <c:ptCount val="1"/>
                <c:pt idx="0">
                  <c:v>355</c:v>
                </c:pt>
              </c:numCache>
            </c:numRef>
          </c:val>
          <c:extLst>
            <c:ext xmlns:c16="http://schemas.microsoft.com/office/drawing/2014/chart" uri="{C3380CC4-5D6E-409C-BE32-E72D297353CC}">
              <c16:uniqueId val="{00000000-69F6-4AF3-98CF-A47B1D54A96C}"/>
            </c:ext>
          </c:extLst>
        </c:ser>
        <c:ser>
          <c:idx val="1"/>
          <c:order val="1"/>
          <c:tx>
            <c:strRef>
              <c:f>Sheet3!$C$62</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F6-4AF3-98CF-A47B1D54A96C}"/>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Sheet3!$A$69</c:f>
              <c:strCache>
                <c:ptCount val="1"/>
                <c:pt idx="0">
                  <c:v>Racine</c:v>
                </c:pt>
              </c:strCache>
            </c:strRef>
          </c:cat>
          <c:val>
            <c:numRef>
              <c:f>Sheet3!$C$69</c:f>
              <c:numCache>
                <c:formatCode>General</c:formatCode>
                <c:ptCount val="1"/>
                <c:pt idx="0">
                  <c:v>399</c:v>
                </c:pt>
              </c:numCache>
            </c:numRef>
          </c:val>
          <c:extLst>
            <c:ext xmlns:c16="http://schemas.microsoft.com/office/drawing/2014/chart" uri="{C3380CC4-5D6E-409C-BE32-E72D297353CC}">
              <c16:uniqueId val="{00000002-69F6-4AF3-98CF-A47B1D54A96C}"/>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Sheet3!$A$69</c15:sqref>
                        </c15:formulaRef>
                      </c:ext>
                    </c:extLst>
                    <c:strCache>
                      <c:ptCount val="1"/>
                      <c:pt idx="0">
                        <c:v>Racine</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69F6-4AF3-98CF-A47B1D54A96C}"/>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Kenosha County</a:t>
            </a:r>
          </a:p>
          <a:p>
            <a:pPr>
              <a:defRPr/>
            </a:pPr>
            <a:r>
              <a:rPr lang="en-US" sz="1400" b="1" i="0" u="none" strike="noStrike" baseline="0">
                <a:solidFill>
                  <a:sysClr val="windowText" lastClr="000000"/>
                </a:solidFill>
                <a:effectLst/>
              </a:rPr>
              <a:t>Sept</a:t>
            </a:r>
            <a:r>
              <a:rPr lang="en-US" b="1">
                <a:solidFill>
                  <a:sysClr val="windowText" lastClr="000000"/>
                </a:solidFill>
              </a:rPr>
              <a:t> 2021 Listings</a:t>
            </a:r>
          </a:p>
          <a:p>
            <a:pPr>
              <a:defRPr/>
            </a:pPr>
            <a:r>
              <a:rPr lang="en-US" b="1">
                <a:solidFill>
                  <a:sysClr val="windowText" lastClr="000000"/>
                </a:solidFill>
              </a:rPr>
              <a:t>- 12.3%</a:t>
            </a:r>
          </a:p>
        </c:rich>
      </c:tx>
      <c:layout>
        <c:manualLayout>
          <c:xMode val="edge"/>
          <c:yMode val="edge"/>
          <c:x val="0.26863407699037622"/>
          <c:y val="2.6454505686789149E-3"/>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0793234179061"/>
          <c:y val="0.23736111111111111"/>
          <c:w val="0.816994750656168"/>
          <c:h val="0.57782881306503353"/>
        </c:manualLayout>
      </c:layout>
      <c:barChart>
        <c:barDir val="col"/>
        <c:grouping val="clustered"/>
        <c:varyColors val="0"/>
        <c:ser>
          <c:idx val="0"/>
          <c:order val="0"/>
          <c:tx>
            <c:strRef>
              <c:f>Sheet3!$B$62</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Sheet3!$A$70</c:f>
              <c:strCache>
                <c:ptCount val="1"/>
                <c:pt idx="0">
                  <c:v>Kenosha</c:v>
                </c:pt>
              </c:strCache>
            </c:strRef>
          </c:cat>
          <c:val>
            <c:numRef>
              <c:f>Sheet3!$B$70</c:f>
              <c:numCache>
                <c:formatCode>General</c:formatCode>
                <c:ptCount val="1"/>
                <c:pt idx="0">
                  <c:v>310</c:v>
                </c:pt>
              </c:numCache>
            </c:numRef>
          </c:val>
          <c:extLst>
            <c:ext xmlns:c16="http://schemas.microsoft.com/office/drawing/2014/chart" uri="{C3380CC4-5D6E-409C-BE32-E72D297353CC}">
              <c16:uniqueId val="{00000000-6238-41A4-94CE-F2BC96B28118}"/>
            </c:ext>
          </c:extLst>
        </c:ser>
        <c:ser>
          <c:idx val="1"/>
          <c:order val="1"/>
          <c:tx>
            <c:strRef>
              <c:f>Sheet3!$C$62</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38-41A4-94CE-F2BC96B28118}"/>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Sheet3!$A$70</c:f>
              <c:strCache>
                <c:ptCount val="1"/>
                <c:pt idx="0">
                  <c:v>Kenosha</c:v>
                </c:pt>
              </c:strCache>
            </c:strRef>
          </c:cat>
          <c:val>
            <c:numRef>
              <c:f>Sheet3!$C$70</c:f>
              <c:numCache>
                <c:formatCode>General</c:formatCode>
                <c:ptCount val="1"/>
                <c:pt idx="0">
                  <c:v>272</c:v>
                </c:pt>
              </c:numCache>
            </c:numRef>
          </c:val>
          <c:extLst>
            <c:ext xmlns:c16="http://schemas.microsoft.com/office/drawing/2014/chart" uri="{C3380CC4-5D6E-409C-BE32-E72D297353CC}">
              <c16:uniqueId val="{00000002-6238-41A4-94CE-F2BC96B28118}"/>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Sheet3!$A$70</c15:sqref>
                        </c15:formulaRef>
                      </c:ext>
                    </c:extLst>
                    <c:strCache>
                      <c:ptCount val="1"/>
                      <c:pt idx="0">
                        <c:v>Kenosha</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6238-41A4-94CE-F2BC96B28118}"/>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Walworth County</a:t>
            </a:r>
          </a:p>
          <a:p>
            <a:pPr>
              <a:defRPr/>
            </a:pPr>
            <a:r>
              <a:rPr lang="en-US" sz="1400" b="1" i="0" u="none" strike="noStrike" baseline="0">
                <a:solidFill>
                  <a:sysClr val="windowText" lastClr="000000"/>
                </a:solidFill>
                <a:effectLst/>
              </a:rPr>
              <a:t>Sept</a:t>
            </a:r>
            <a:r>
              <a:rPr lang="en-US" b="1">
                <a:solidFill>
                  <a:sysClr val="windowText" lastClr="000000"/>
                </a:solidFill>
              </a:rPr>
              <a:t> 2021 Listings</a:t>
            </a:r>
          </a:p>
          <a:p>
            <a:pPr>
              <a:defRPr/>
            </a:pPr>
            <a:r>
              <a:rPr lang="en-US" b="1">
                <a:solidFill>
                  <a:sysClr val="windowText" lastClr="000000"/>
                </a:solidFill>
              </a:rPr>
              <a:t>- 27.1%</a:t>
            </a:r>
          </a:p>
        </c:rich>
      </c:tx>
      <c:layout>
        <c:manualLayout>
          <c:xMode val="edge"/>
          <c:yMode val="edge"/>
          <c:x val="0.26400444736074657"/>
          <c:y val="7.2750801983085438E-3"/>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0793234179061"/>
          <c:y val="0.23736111111111111"/>
          <c:w val="0.816994750656168"/>
          <c:h val="0.57782881306503353"/>
        </c:manualLayout>
      </c:layout>
      <c:barChart>
        <c:barDir val="col"/>
        <c:grouping val="clustered"/>
        <c:varyColors val="0"/>
        <c:ser>
          <c:idx val="0"/>
          <c:order val="0"/>
          <c:tx>
            <c:strRef>
              <c:f>Sheet3!$B$62</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Sheet3!$A$71</c:f>
              <c:strCache>
                <c:ptCount val="1"/>
                <c:pt idx="0">
                  <c:v>Walworth</c:v>
                </c:pt>
              </c:strCache>
            </c:strRef>
          </c:cat>
          <c:val>
            <c:numRef>
              <c:f>Sheet3!$B$71</c:f>
              <c:numCache>
                <c:formatCode>General</c:formatCode>
                <c:ptCount val="1"/>
                <c:pt idx="0">
                  <c:v>247</c:v>
                </c:pt>
              </c:numCache>
            </c:numRef>
          </c:val>
          <c:extLst>
            <c:ext xmlns:c16="http://schemas.microsoft.com/office/drawing/2014/chart" uri="{C3380CC4-5D6E-409C-BE32-E72D297353CC}">
              <c16:uniqueId val="{00000000-0ECC-4C43-B60A-DD895236FB83}"/>
            </c:ext>
          </c:extLst>
        </c:ser>
        <c:ser>
          <c:idx val="1"/>
          <c:order val="1"/>
          <c:tx>
            <c:strRef>
              <c:f>Sheet3!$C$62</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CC-4C43-B60A-DD895236FB83}"/>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Sheet3!$A$71</c:f>
              <c:strCache>
                <c:ptCount val="1"/>
                <c:pt idx="0">
                  <c:v>Walworth</c:v>
                </c:pt>
              </c:strCache>
            </c:strRef>
          </c:cat>
          <c:val>
            <c:numRef>
              <c:f>Sheet3!$C$71</c:f>
              <c:numCache>
                <c:formatCode>General</c:formatCode>
                <c:ptCount val="1"/>
                <c:pt idx="0">
                  <c:v>180</c:v>
                </c:pt>
              </c:numCache>
            </c:numRef>
          </c:val>
          <c:extLst>
            <c:ext xmlns:c16="http://schemas.microsoft.com/office/drawing/2014/chart" uri="{C3380CC4-5D6E-409C-BE32-E72D297353CC}">
              <c16:uniqueId val="{00000002-0ECC-4C43-B60A-DD895236FB83}"/>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Sheet3!$A$71</c15:sqref>
                        </c15:formulaRef>
                      </c:ext>
                    </c:extLst>
                    <c:strCache>
                      <c:ptCount val="1"/>
                      <c:pt idx="0">
                        <c:v>Walworth</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0ECC-4C43-B60A-DD895236FB83}"/>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solidFill>
                  <a:sysClr val="windowText" lastClr="000000"/>
                </a:solidFill>
              </a:rPr>
              <a:t>Wash Cnty: Units Sales by Price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25884940058168"/>
          <c:y val="0.16702380952380952"/>
          <c:w val="0.69245286231113001"/>
          <c:h val="0.74091957255343077"/>
        </c:manualLayout>
      </c:layout>
      <c:barChart>
        <c:barDir val="bar"/>
        <c:grouping val="clustered"/>
        <c:varyColors val="0"/>
        <c:ser>
          <c:idx val="0"/>
          <c:order val="0"/>
          <c:tx>
            <c:strRef>
              <c:f>'September 2021'!$D$127</c:f>
              <c:strCache>
                <c:ptCount val="1"/>
                <c:pt idx="0">
                  <c:v>2021</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2021'!$D$128:$D$132</c:f>
              <c:numCache>
                <c:formatCode>General</c:formatCode>
                <c:ptCount val="5"/>
                <c:pt idx="0">
                  <c:v>35</c:v>
                </c:pt>
                <c:pt idx="1">
                  <c:v>33</c:v>
                </c:pt>
                <c:pt idx="2">
                  <c:v>56</c:v>
                </c:pt>
                <c:pt idx="3">
                  <c:v>70</c:v>
                </c:pt>
                <c:pt idx="4">
                  <c:v>31</c:v>
                </c:pt>
              </c:numCache>
            </c:numRef>
          </c:val>
          <c:extLst>
            <c:ext xmlns:c16="http://schemas.microsoft.com/office/drawing/2014/chart" uri="{C3380CC4-5D6E-409C-BE32-E72D297353CC}">
              <c16:uniqueId val="{00000000-2DEC-466A-A467-A966E5D021A5}"/>
            </c:ext>
          </c:extLst>
        </c:ser>
        <c:ser>
          <c:idx val="1"/>
          <c:order val="1"/>
          <c:tx>
            <c:strRef>
              <c:f>'September 2021'!$C$127</c:f>
              <c:strCache>
                <c:ptCount val="1"/>
                <c:pt idx="0">
                  <c:v>2020</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2021'!$C$128:$C$132</c:f>
              <c:numCache>
                <c:formatCode>General</c:formatCode>
                <c:ptCount val="5"/>
                <c:pt idx="0">
                  <c:v>13</c:v>
                </c:pt>
                <c:pt idx="1">
                  <c:v>23</c:v>
                </c:pt>
                <c:pt idx="2">
                  <c:v>53</c:v>
                </c:pt>
                <c:pt idx="3">
                  <c:v>76</c:v>
                </c:pt>
                <c:pt idx="4">
                  <c:v>56</c:v>
                </c:pt>
              </c:numCache>
            </c:numRef>
          </c:val>
          <c:extLst>
            <c:ext xmlns:c16="http://schemas.microsoft.com/office/drawing/2014/chart" uri="{C3380CC4-5D6E-409C-BE32-E72D297353CC}">
              <c16:uniqueId val="{00000001-2DEC-466A-A467-A966E5D021A5}"/>
            </c:ext>
          </c:extLst>
        </c:ser>
        <c:dLbls>
          <c:showLegendKey val="0"/>
          <c:showVal val="0"/>
          <c:showCatName val="0"/>
          <c:showSerName val="0"/>
          <c:showPercent val="0"/>
          <c:showBubbleSize val="0"/>
        </c:dLbls>
        <c:gapWidth val="51"/>
        <c:axId val="1817050175"/>
        <c:axId val="1817047263"/>
        <c:extLst>
          <c:ext xmlns:c15="http://schemas.microsoft.com/office/drawing/2012/chart" uri="{02D57815-91ED-43cb-92C2-25804820EDAC}">
            <c15:filteredBarSeries>
              <c15:ser>
                <c:idx val="2"/>
                <c:order val="2"/>
                <c:tx>
                  <c:strRef>
                    <c:extLst>
                      <c:ext uri="{02D57815-91ED-43cb-92C2-25804820EDAC}">
                        <c15:formulaRef>
                          <c15:sqref>'September 2021'!$E$27</c15:sqref>
                        </c15:formulaRef>
                      </c:ext>
                    </c:extLst>
                    <c:strCache>
                      <c:ptCount val="1"/>
                      <c:pt idx="0">
                        <c:v>% Change</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'September 2021'!$B$28:$B$32</c15:sqref>
                        </c15:formulaRef>
                      </c:ext>
                    </c:extLst>
                    <c:strCache>
                      <c:ptCount val="5"/>
                      <c:pt idx="0">
                        <c:v> $500K + </c:v>
                      </c:pt>
                      <c:pt idx="1">
                        <c:v> $400K-$499K </c:v>
                      </c:pt>
                      <c:pt idx="2">
                        <c:v> $300K-$399K </c:v>
                      </c:pt>
                      <c:pt idx="3">
                        <c:v> $200K-$299K </c:v>
                      </c:pt>
                      <c:pt idx="4">
                        <c:v> $100K-$199K </c:v>
                      </c:pt>
                    </c:strCache>
                  </c:strRef>
                </c:cat>
                <c:val>
                  <c:numRef>
                    <c:extLst>
                      <c:ext uri="{02D57815-91ED-43cb-92C2-25804820EDAC}">
                        <c15:formulaRef>
                          <c15:sqref>'September 2021'!$E$28:$E$32</c15:sqref>
                        </c15:formulaRef>
                      </c:ext>
                    </c:extLst>
                    <c:numCache>
                      <c:formatCode>0%</c:formatCode>
                      <c:ptCount val="5"/>
                      <c:pt idx="0">
                        <c:v>0.21428571428571427</c:v>
                      </c:pt>
                      <c:pt idx="1">
                        <c:v>9.417040358744394E-2</c:v>
                      </c:pt>
                      <c:pt idx="2">
                        <c:v>0.13114754098360656</c:v>
                      </c:pt>
                      <c:pt idx="4">
                        <c:v>-0.27158555729984302</c:v>
                      </c:pt>
                    </c:numCache>
                  </c:numRef>
                </c:val>
                <c:extLst>
                  <c:ext xmlns:c16="http://schemas.microsoft.com/office/drawing/2014/chart" uri="{C3380CC4-5D6E-409C-BE32-E72D297353CC}">
                    <c16:uniqueId val="{00000002-2DEC-466A-A467-A966E5D021A5}"/>
                  </c:ext>
                </c:extLst>
              </c15:ser>
            </c15:filteredBarSeries>
          </c:ext>
        </c:extLst>
      </c:barChart>
      <c:valAx>
        <c:axId val="181704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50175"/>
        <c:crosses val="autoZero"/>
        <c:crossBetween val="between"/>
      </c:valAx>
      <c:catAx>
        <c:axId val="181705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47263"/>
        <c:crosses val="autoZero"/>
        <c:auto val="1"/>
        <c:lblAlgn val="ctr"/>
        <c:lblOffset val="100"/>
        <c:noMultiLvlLbl val="1"/>
      </c:catAx>
      <c:spPr>
        <a:noFill/>
        <a:ln>
          <a:noFill/>
        </a:ln>
        <a:effectLst/>
      </c:spPr>
    </c:plotArea>
    <c:legend>
      <c:legendPos val="t"/>
      <c:layout>
        <c:manualLayout>
          <c:xMode val="edge"/>
          <c:yMode val="edge"/>
          <c:x val="0.38280627083776692"/>
          <c:y val="9.4746906636670417E-2"/>
          <c:w val="0.23438757655293088"/>
          <c:h val="5.8594160104986887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solidFill>
                  <a:sysClr val="windowText" lastClr="000000"/>
                </a:solidFill>
              </a:rPr>
              <a:t>Wauk Cnty: Units Sales by Price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787432820897389"/>
          <c:y val="0.15908730158730158"/>
          <c:w val="0.66133202099737531"/>
          <c:h val="0.74885608048993879"/>
        </c:manualLayout>
      </c:layout>
      <c:barChart>
        <c:barDir val="bar"/>
        <c:grouping val="clustered"/>
        <c:varyColors val="0"/>
        <c:ser>
          <c:idx val="0"/>
          <c:order val="0"/>
          <c:tx>
            <c:strRef>
              <c:f>'September 2021'!$D$93</c:f>
              <c:strCache>
                <c:ptCount val="1"/>
                <c:pt idx="0">
                  <c:v>2021</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2021'!$D$94:$D$98</c:f>
              <c:numCache>
                <c:formatCode>General</c:formatCode>
                <c:ptCount val="5"/>
                <c:pt idx="0">
                  <c:v>153</c:v>
                </c:pt>
                <c:pt idx="1">
                  <c:v>123</c:v>
                </c:pt>
                <c:pt idx="2">
                  <c:v>161</c:v>
                </c:pt>
                <c:pt idx="3">
                  <c:v>142</c:v>
                </c:pt>
                <c:pt idx="4">
                  <c:v>41</c:v>
                </c:pt>
              </c:numCache>
            </c:numRef>
          </c:val>
          <c:extLst>
            <c:ext xmlns:c16="http://schemas.microsoft.com/office/drawing/2014/chart" uri="{C3380CC4-5D6E-409C-BE32-E72D297353CC}">
              <c16:uniqueId val="{00000000-1A3E-40A7-AD8D-A76CABB2B999}"/>
            </c:ext>
          </c:extLst>
        </c:ser>
        <c:ser>
          <c:idx val="1"/>
          <c:order val="1"/>
          <c:tx>
            <c:strRef>
              <c:f>'September 2021'!$C$93</c:f>
              <c:strCache>
                <c:ptCount val="1"/>
                <c:pt idx="0">
                  <c:v>2020</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2021'!$C$94:$C$98</c:f>
              <c:numCache>
                <c:formatCode>General</c:formatCode>
                <c:ptCount val="5"/>
                <c:pt idx="0">
                  <c:v>130</c:v>
                </c:pt>
                <c:pt idx="1">
                  <c:v>124</c:v>
                </c:pt>
                <c:pt idx="2">
                  <c:v>147</c:v>
                </c:pt>
                <c:pt idx="3">
                  <c:v>167</c:v>
                </c:pt>
                <c:pt idx="4">
                  <c:v>47</c:v>
                </c:pt>
              </c:numCache>
            </c:numRef>
          </c:val>
          <c:extLst>
            <c:ext xmlns:c16="http://schemas.microsoft.com/office/drawing/2014/chart" uri="{C3380CC4-5D6E-409C-BE32-E72D297353CC}">
              <c16:uniqueId val="{00000001-1A3E-40A7-AD8D-A76CABB2B999}"/>
            </c:ext>
          </c:extLst>
        </c:ser>
        <c:dLbls>
          <c:showLegendKey val="0"/>
          <c:showVal val="0"/>
          <c:showCatName val="0"/>
          <c:showSerName val="0"/>
          <c:showPercent val="0"/>
          <c:showBubbleSize val="0"/>
        </c:dLbls>
        <c:gapWidth val="51"/>
        <c:axId val="1817050175"/>
        <c:axId val="1817047263"/>
        <c:extLst>
          <c:ext xmlns:c15="http://schemas.microsoft.com/office/drawing/2012/chart" uri="{02D57815-91ED-43cb-92C2-25804820EDAC}">
            <c15:filteredBarSeries>
              <c15:ser>
                <c:idx val="2"/>
                <c:order val="2"/>
                <c:tx>
                  <c:strRef>
                    <c:extLst>
                      <c:ext uri="{02D57815-91ED-43cb-92C2-25804820EDAC}">
                        <c15:formulaRef>
                          <c15:sqref>'September 2021'!$E$27</c15:sqref>
                        </c15:formulaRef>
                      </c:ext>
                    </c:extLst>
                    <c:strCache>
                      <c:ptCount val="1"/>
                      <c:pt idx="0">
                        <c:v>% Change</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'September 2021'!$B$28:$B$32</c15:sqref>
                        </c15:formulaRef>
                      </c:ext>
                    </c:extLst>
                    <c:strCache>
                      <c:ptCount val="5"/>
                      <c:pt idx="0">
                        <c:v> $500K + </c:v>
                      </c:pt>
                      <c:pt idx="1">
                        <c:v> $400K-$499K </c:v>
                      </c:pt>
                      <c:pt idx="2">
                        <c:v> $300K-$399K </c:v>
                      </c:pt>
                      <c:pt idx="3">
                        <c:v> $200K-$299K </c:v>
                      </c:pt>
                      <c:pt idx="4">
                        <c:v> $100K-$199K </c:v>
                      </c:pt>
                    </c:strCache>
                  </c:strRef>
                </c:cat>
                <c:val>
                  <c:numRef>
                    <c:extLst>
                      <c:ext uri="{02D57815-91ED-43cb-92C2-25804820EDAC}">
                        <c15:formulaRef>
                          <c15:sqref>'September 2021'!$E$28:$E$32</c15:sqref>
                        </c15:formulaRef>
                      </c:ext>
                    </c:extLst>
                    <c:numCache>
                      <c:formatCode>0%</c:formatCode>
                      <c:ptCount val="5"/>
                      <c:pt idx="0">
                        <c:v>0.21428571428571427</c:v>
                      </c:pt>
                      <c:pt idx="1">
                        <c:v>9.417040358744394E-2</c:v>
                      </c:pt>
                      <c:pt idx="2">
                        <c:v>0.13114754098360656</c:v>
                      </c:pt>
                      <c:pt idx="4">
                        <c:v>-0.27158555729984302</c:v>
                      </c:pt>
                    </c:numCache>
                  </c:numRef>
                </c:val>
                <c:extLst>
                  <c:ext xmlns:c16="http://schemas.microsoft.com/office/drawing/2014/chart" uri="{C3380CC4-5D6E-409C-BE32-E72D297353CC}">
                    <c16:uniqueId val="{00000002-1A3E-40A7-AD8D-A76CABB2B999}"/>
                  </c:ext>
                </c:extLst>
              </c15:ser>
            </c15:filteredBarSeries>
          </c:ext>
        </c:extLst>
      </c:barChart>
      <c:valAx>
        <c:axId val="181704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50175"/>
        <c:crosses val="autoZero"/>
        <c:crossBetween val="between"/>
      </c:valAx>
      <c:catAx>
        <c:axId val="181705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47263"/>
        <c:crosses val="autoZero"/>
        <c:auto val="1"/>
        <c:lblAlgn val="ctr"/>
        <c:lblOffset val="100"/>
        <c:noMultiLvlLbl val="1"/>
      </c:catAx>
      <c:spPr>
        <a:noFill/>
        <a:ln>
          <a:noFill/>
        </a:ln>
        <a:effectLst/>
      </c:spPr>
    </c:plotArea>
    <c:legend>
      <c:legendPos val="t"/>
      <c:layout>
        <c:manualLayout>
          <c:xMode val="edge"/>
          <c:yMode val="edge"/>
          <c:x val="0.37883795775528051"/>
          <c:y val="9.8715160604924385E-2"/>
          <c:w val="0.23438757655293088"/>
          <c:h val="5.8594160104986887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solidFill>
                  <a:sysClr val="windowText" lastClr="000000"/>
                </a:solidFill>
              </a:rPr>
              <a:t>Milw Cnty: Units Sales by Price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787432820897389"/>
          <c:y val="0.15908730158730158"/>
          <c:w val="0.66133202099737531"/>
          <c:h val="0.74885608048993879"/>
        </c:manualLayout>
      </c:layout>
      <c:barChart>
        <c:barDir val="bar"/>
        <c:grouping val="clustered"/>
        <c:varyColors val="0"/>
        <c:ser>
          <c:idx val="0"/>
          <c:order val="0"/>
          <c:tx>
            <c:strRef>
              <c:f>'September 2021'!$D$27</c:f>
              <c:strCache>
                <c:ptCount val="1"/>
                <c:pt idx="0">
                  <c:v>2021</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2021'!$D$61:$D$65</c:f>
              <c:numCache>
                <c:formatCode>General</c:formatCode>
                <c:ptCount val="5"/>
                <c:pt idx="0">
                  <c:v>55</c:v>
                </c:pt>
                <c:pt idx="1">
                  <c:v>65</c:v>
                </c:pt>
                <c:pt idx="2">
                  <c:v>162</c:v>
                </c:pt>
                <c:pt idx="3">
                  <c:v>386</c:v>
                </c:pt>
                <c:pt idx="4">
                  <c:v>387</c:v>
                </c:pt>
              </c:numCache>
            </c:numRef>
          </c:val>
          <c:extLst>
            <c:ext xmlns:c16="http://schemas.microsoft.com/office/drawing/2014/chart" uri="{C3380CC4-5D6E-409C-BE32-E72D297353CC}">
              <c16:uniqueId val="{00000000-76E3-42D3-99AF-5F9BC611EDB3}"/>
            </c:ext>
          </c:extLst>
        </c:ser>
        <c:ser>
          <c:idx val="1"/>
          <c:order val="1"/>
          <c:tx>
            <c:strRef>
              <c:f>'September 2021'!$C$27</c:f>
              <c:strCache>
                <c:ptCount val="1"/>
                <c:pt idx="0">
                  <c:v>2020</c:v>
                </c:pt>
              </c:strCache>
            </c:strRef>
          </c:tx>
          <c:spPr>
            <a:solidFill>
              <a:schemeClr val="accent1">
                <a:lumMod val="60000"/>
                <a:lumOff val="40000"/>
              </a:schemeClr>
            </a:solidFill>
            <a:ln>
              <a:noFill/>
            </a:ln>
            <a:effectLst/>
          </c:spPr>
          <c:invertIfNegative val="0"/>
          <c:dLbls>
            <c:dLbl>
              <c:idx val="1"/>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layout>
                    <c:manualLayout>
                      <c:w val="6.3968253968253966E-2"/>
                      <c:h val="6.3432695913010873E-2"/>
                    </c:manualLayout>
                  </c15:layout>
                </c:ext>
                <c:ext xmlns:c16="http://schemas.microsoft.com/office/drawing/2014/chart" uri="{C3380CC4-5D6E-409C-BE32-E72D297353CC}">
                  <c16:uniqueId val="{00000004-76E3-42D3-99AF-5F9BC611ED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2021'!$C$61:$C$65</c:f>
              <c:numCache>
                <c:formatCode>General</c:formatCode>
                <c:ptCount val="5"/>
                <c:pt idx="0">
                  <c:v>53</c:v>
                </c:pt>
                <c:pt idx="1">
                  <c:v>48</c:v>
                </c:pt>
                <c:pt idx="2">
                  <c:v>134</c:v>
                </c:pt>
                <c:pt idx="3">
                  <c:v>342</c:v>
                </c:pt>
                <c:pt idx="4">
                  <c:v>515</c:v>
                </c:pt>
              </c:numCache>
            </c:numRef>
          </c:val>
          <c:extLst>
            <c:ext xmlns:c16="http://schemas.microsoft.com/office/drawing/2014/chart" uri="{C3380CC4-5D6E-409C-BE32-E72D297353CC}">
              <c16:uniqueId val="{00000001-76E3-42D3-99AF-5F9BC611EDB3}"/>
            </c:ext>
          </c:extLst>
        </c:ser>
        <c:dLbls>
          <c:showLegendKey val="0"/>
          <c:showVal val="0"/>
          <c:showCatName val="0"/>
          <c:showSerName val="0"/>
          <c:showPercent val="0"/>
          <c:showBubbleSize val="0"/>
        </c:dLbls>
        <c:gapWidth val="51"/>
        <c:axId val="1817050175"/>
        <c:axId val="1817047263"/>
        <c:extLst>
          <c:ext xmlns:c15="http://schemas.microsoft.com/office/drawing/2012/chart" uri="{02D57815-91ED-43cb-92C2-25804820EDAC}">
            <c15:filteredBarSeries>
              <c15:ser>
                <c:idx val="2"/>
                <c:order val="2"/>
                <c:tx>
                  <c:strRef>
                    <c:extLst>
                      <c:ext uri="{02D57815-91ED-43cb-92C2-25804820EDAC}">
                        <c15:formulaRef>
                          <c15:sqref>'September 2021'!$E$27</c15:sqref>
                        </c15:formulaRef>
                      </c:ext>
                    </c:extLst>
                    <c:strCache>
                      <c:ptCount val="1"/>
                      <c:pt idx="0">
                        <c:v>% Change</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'September 2021'!$B$28:$B$32</c15:sqref>
                        </c15:formulaRef>
                      </c:ext>
                    </c:extLst>
                    <c:strCache>
                      <c:ptCount val="5"/>
                      <c:pt idx="0">
                        <c:v> $500K + </c:v>
                      </c:pt>
                      <c:pt idx="1">
                        <c:v> $400K-$499K </c:v>
                      </c:pt>
                      <c:pt idx="2">
                        <c:v> $300K-$399K </c:v>
                      </c:pt>
                      <c:pt idx="3">
                        <c:v> $200K-$299K </c:v>
                      </c:pt>
                      <c:pt idx="4">
                        <c:v> $100K-$199K </c:v>
                      </c:pt>
                    </c:strCache>
                  </c:strRef>
                </c:cat>
                <c:val>
                  <c:numRef>
                    <c:extLst>
                      <c:ext uri="{02D57815-91ED-43cb-92C2-25804820EDAC}">
                        <c15:formulaRef>
                          <c15:sqref>'September 2021'!$E$28:$E$32</c15:sqref>
                        </c15:formulaRef>
                      </c:ext>
                    </c:extLst>
                    <c:numCache>
                      <c:formatCode>0%</c:formatCode>
                      <c:ptCount val="5"/>
                      <c:pt idx="0">
                        <c:v>0.21428571428571427</c:v>
                      </c:pt>
                      <c:pt idx="1">
                        <c:v>9.417040358744394E-2</c:v>
                      </c:pt>
                      <c:pt idx="2">
                        <c:v>0.13114754098360656</c:v>
                      </c:pt>
                      <c:pt idx="4">
                        <c:v>-0.27158555729984302</c:v>
                      </c:pt>
                    </c:numCache>
                  </c:numRef>
                </c:val>
                <c:extLst>
                  <c:ext xmlns:c16="http://schemas.microsoft.com/office/drawing/2014/chart" uri="{C3380CC4-5D6E-409C-BE32-E72D297353CC}">
                    <c16:uniqueId val="{00000002-76E3-42D3-99AF-5F9BC611EDB3}"/>
                  </c:ext>
                </c:extLst>
              </c15:ser>
            </c15:filteredBarSeries>
          </c:ext>
        </c:extLst>
      </c:barChart>
      <c:valAx>
        <c:axId val="181704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50175"/>
        <c:crosses val="autoZero"/>
        <c:crossBetween val="between"/>
      </c:valAx>
      <c:catAx>
        <c:axId val="181705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47263"/>
        <c:crosses val="autoZero"/>
        <c:auto val="1"/>
        <c:lblAlgn val="ctr"/>
        <c:lblOffset val="100"/>
        <c:noMultiLvlLbl val="1"/>
      </c:catAx>
      <c:spPr>
        <a:noFill/>
        <a:ln>
          <a:noFill/>
        </a:ln>
        <a:effectLst/>
      </c:spPr>
    </c:plotArea>
    <c:legend>
      <c:legendPos val="t"/>
      <c:layout>
        <c:manualLayout>
          <c:xMode val="edge"/>
          <c:yMode val="edge"/>
          <c:x val="0.38280621172353457"/>
          <c:y val="0.10268341457317835"/>
          <c:w val="0.23438757655293088"/>
          <c:h val="5.8594160104986887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solidFill>
                  <a:sysClr val="windowText" lastClr="000000"/>
                </a:solidFill>
                <a:effectLst/>
              </a:rPr>
              <a:t>4-Cnty Area: Unit Sales By Price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787432820897389"/>
          <c:y val="0.16702380952380952"/>
          <c:w val="0.66133202099737531"/>
          <c:h val="0.74091957255343077"/>
        </c:manualLayout>
      </c:layout>
      <c:barChart>
        <c:barDir val="bar"/>
        <c:grouping val="clustered"/>
        <c:varyColors val="0"/>
        <c:ser>
          <c:idx val="0"/>
          <c:order val="0"/>
          <c:tx>
            <c:strRef>
              <c:f>'September 2021'!$D$27</c:f>
              <c:strCache>
                <c:ptCount val="1"/>
                <c:pt idx="0">
                  <c:v>2021</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2021'!$D$28:$D$32</c:f>
              <c:numCache>
                <c:formatCode>0</c:formatCode>
                <c:ptCount val="5"/>
                <c:pt idx="0">
                  <c:v>272</c:v>
                </c:pt>
                <c:pt idx="1">
                  <c:v>244</c:v>
                </c:pt>
                <c:pt idx="2" formatCode="General">
                  <c:v>414</c:v>
                </c:pt>
                <c:pt idx="3">
                  <c:v>629</c:v>
                </c:pt>
                <c:pt idx="4">
                  <c:v>464</c:v>
                </c:pt>
              </c:numCache>
            </c:numRef>
          </c:val>
          <c:extLst>
            <c:ext xmlns:c16="http://schemas.microsoft.com/office/drawing/2014/chart" uri="{C3380CC4-5D6E-409C-BE32-E72D297353CC}">
              <c16:uniqueId val="{00000000-103A-45A6-A659-2A2280E4F97C}"/>
            </c:ext>
          </c:extLst>
        </c:ser>
        <c:ser>
          <c:idx val="1"/>
          <c:order val="1"/>
          <c:tx>
            <c:strRef>
              <c:f>'September 2021'!$C$27</c:f>
              <c:strCache>
                <c:ptCount val="1"/>
                <c:pt idx="0">
                  <c:v>2020</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2021'!$C$28:$C$32</c:f>
              <c:numCache>
                <c:formatCode>General</c:formatCode>
                <c:ptCount val="5"/>
                <c:pt idx="0">
                  <c:v>224</c:v>
                </c:pt>
                <c:pt idx="1">
                  <c:v>223</c:v>
                </c:pt>
                <c:pt idx="2">
                  <c:v>366</c:v>
                </c:pt>
                <c:pt idx="3">
                  <c:v>630</c:v>
                </c:pt>
                <c:pt idx="4">
                  <c:v>637</c:v>
                </c:pt>
              </c:numCache>
            </c:numRef>
          </c:val>
          <c:extLst>
            <c:ext xmlns:c16="http://schemas.microsoft.com/office/drawing/2014/chart" uri="{C3380CC4-5D6E-409C-BE32-E72D297353CC}">
              <c16:uniqueId val="{00000001-103A-45A6-A659-2A2280E4F97C}"/>
            </c:ext>
          </c:extLst>
        </c:ser>
        <c:dLbls>
          <c:showLegendKey val="0"/>
          <c:showVal val="0"/>
          <c:showCatName val="0"/>
          <c:showSerName val="0"/>
          <c:showPercent val="0"/>
          <c:showBubbleSize val="0"/>
        </c:dLbls>
        <c:gapWidth val="51"/>
        <c:axId val="1817050175"/>
        <c:axId val="1817047263"/>
        <c:extLst>
          <c:ext xmlns:c15="http://schemas.microsoft.com/office/drawing/2012/chart" uri="{02D57815-91ED-43cb-92C2-25804820EDAC}">
            <c15:filteredBarSeries>
              <c15:ser>
                <c:idx val="2"/>
                <c:order val="2"/>
                <c:tx>
                  <c:strRef>
                    <c:extLst>
                      <c:ext uri="{02D57815-91ED-43cb-92C2-25804820EDAC}">
                        <c15:formulaRef>
                          <c15:sqref>'September 2021'!$E$27</c15:sqref>
                        </c15:formulaRef>
                      </c:ext>
                    </c:extLst>
                    <c:strCache>
                      <c:ptCount val="1"/>
                      <c:pt idx="0">
                        <c:v>% Change</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'September 2021'!$B$28:$B$32</c15:sqref>
                        </c15:formulaRef>
                      </c:ext>
                    </c:extLst>
                    <c:strCache>
                      <c:ptCount val="5"/>
                      <c:pt idx="0">
                        <c:v> $500K + </c:v>
                      </c:pt>
                      <c:pt idx="1">
                        <c:v> $400K-$499K </c:v>
                      </c:pt>
                      <c:pt idx="2">
                        <c:v> $300K-$399K </c:v>
                      </c:pt>
                      <c:pt idx="3">
                        <c:v> $200K-$299K </c:v>
                      </c:pt>
                      <c:pt idx="4">
                        <c:v> $100K-$199K </c:v>
                      </c:pt>
                    </c:strCache>
                  </c:strRef>
                </c:cat>
                <c:val>
                  <c:numRef>
                    <c:extLst>
                      <c:ext uri="{02D57815-91ED-43cb-92C2-25804820EDAC}">
                        <c15:formulaRef>
                          <c15:sqref>'September 2021'!$E$28:$E$32</c15:sqref>
                        </c15:formulaRef>
                      </c:ext>
                    </c:extLst>
                    <c:numCache>
                      <c:formatCode>0%</c:formatCode>
                      <c:ptCount val="5"/>
                      <c:pt idx="0">
                        <c:v>0.21428571428571427</c:v>
                      </c:pt>
                      <c:pt idx="1">
                        <c:v>9.417040358744394E-2</c:v>
                      </c:pt>
                      <c:pt idx="2">
                        <c:v>0.13114754098360656</c:v>
                      </c:pt>
                      <c:pt idx="4">
                        <c:v>-0.27158555729984302</c:v>
                      </c:pt>
                    </c:numCache>
                  </c:numRef>
                </c:val>
                <c:extLst>
                  <c:ext xmlns:c16="http://schemas.microsoft.com/office/drawing/2014/chart" uri="{C3380CC4-5D6E-409C-BE32-E72D297353CC}">
                    <c16:uniqueId val="{00000002-103A-45A6-A659-2A2280E4F97C}"/>
                  </c:ext>
                </c:extLst>
              </c15:ser>
            </c15:filteredBarSeries>
          </c:ext>
        </c:extLst>
      </c:barChart>
      <c:valAx>
        <c:axId val="1817047263"/>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50175"/>
        <c:crosses val="autoZero"/>
        <c:crossBetween val="between"/>
      </c:valAx>
      <c:catAx>
        <c:axId val="181705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47263"/>
        <c:crosses val="autoZero"/>
        <c:auto val="1"/>
        <c:lblAlgn val="ctr"/>
        <c:lblOffset val="100"/>
        <c:noMultiLvlLbl val="1"/>
      </c:catAx>
      <c:spPr>
        <a:noFill/>
        <a:ln>
          <a:noFill/>
        </a:ln>
        <a:effectLst/>
      </c:spPr>
    </c:plotArea>
    <c:legend>
      <c:legendPos val="t"/>
      <c:layout>
        <c:manualLayout>
          <c:xMode val="edge"/>
          <c:yMode val="edge"/>
          <c:x val="0.34312367204099486"/>
          <c:y val="8.2842144731908499E-2"/>
          <c:w val="0.31375265591801021"/>
          <c:h val="7.8435508061492326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solidFill>
                  <a:sysClr val="windowText" lastClr="000000"/>
                </a:solidFill>
              </a:rPr>
              <a:t>Ken Cnty: Units Sales by Price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787432820897389"/>
          <c:y val="0.15908730158730158"/>
          <c:w val="0.66133202099737531"/>
          <c:h val="0.74885608048993879"/>
        </c:manualLayout>
      </c:layout>
      <c:barChart>
        <c:barDir val="bar"/>
        <c:grouping val="clustered"/>
        <c:varyColors val="0"/>
        <c:ser>
          <c:idx val="0"/>
          <c:order val="0"/>
          <c:tx>
            <c:strRef>
              <c:f>'September 2021'!$D$227</c:f>
              <c:strCache>
                <c:ptCount val="1"/>
                <c:pt idx="0">
                  <c:v>2021</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2021'!$D$228:$D$232</c:f>
              <c:numCache>
                <c:formatCode>General</c:formatCode>
                <c:ptCount val="5"/>
                <c:pt idx="0">
                  <c:v>14</c:v>
                </c:pt>
                <c:pt idx="1">
                  <c:v>23</c:v>
                </c:pt>
                <c:pt idx="2">
                  <c:v>38</c:v>
                </c:pt>
                <c:pt idx="3">
                  <c:v>71</c:v>
                </c:pt>
                <c:pt idx="4">
                  <c:v>83</c:v>
                </c:pt>
              </c:numCache>
            </c:numRef>
          </c:val>
          <c:extLst>
            <c:ext xmlns:c16="http://schemas.microsoft.com/office/drawing/2014/chart" uri="{C3380CC4-5D6E-409C-BE32-E72D297353CC}">
              <c16:uniqueId val="{00000000-9035-4113-9A73-1A36A39E9645}"/>
            </c:ext>
          </c:extLst>
        </c:ser>
        <c:ser>
          <c:idx val="1"/>
          <c:order val="1"/>
          <c:tx>
            <c:strRef>
              <c:f>'September 2021'!$C$227</c:f>
              <c:strCache>
                <c:ptCount val="1"/>
                <c:pt idx="0">
                  <c:v>2020</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2021'!$C$228:$C$232</c:f>
              <c:numCache>
                <c:formatCode>General</c:formatCode>
                <c:ptCount val="5"/>
                <c:pt idx="0">
                  <c:v>12</c:v>
                </c:pt>
                <c:pt idx="1">
                  <c:v>20</c:v>
                </c:pt>
                <c:pt idx="2">
                  <c:v>57</c:v>
                </c:pt>
                <c:pt idx="3">
                  <c:v>56</c:v>
                </c:pt>
                <c:pt idx="4">
                  <c:v>75</c:v>
                </c:pt>
              </c:numCache>
            </c:numRef>
          </c:val>
          <c:extLst>
            <c:ext xmlns:c16="http://schemas.microsoft.com/office/drawing/2014/chart" uri="{C3380CC4-5D6E-409C-BE32-E72D297353CC}">
              <c16:uniqueId val="{00000001-9035-4113-9A73-1A36A39E9645}"/>
            </c:ext>
          </c:extLst>
        </c:ser>
        <c:dLbls>
          <c:showLegendKey val="0"/>
          <c:showVal val="0"/>
          <c:showCatName val="0"/>
          <c:showSerName val="0"/>
          <c:showPercent val="0"/>
          <c:showBubbleSize val="0"/>
        </c:dLbls>
        <c:gapWidth val="51"/>
        <c:axId val="1817050175"/>
        <c:axId val="1817047263"/>
        <c:extLst>
          <c:ext xmlns:c15="http://schemas.microsoft.com/office/drawing/2012/chart" uri="{02D57815-91ED-43cb-92C2-25804820EDAC}">
            <c15:filteredBarSeries>
              <c15:ser>
                <c:idx val="2"/>
                <c:order val="2"/>
                <c:tx>
                  <c:strRef>
                    <c:extLst>
                      <c:ext uri="{02D57815-91ED-43cb-92C2-25804820EDAC}">
                        <c15:formulaRef>
                          <c15:sqref>'September 2021'!$E$27</c15:sqref>
                        </c15:formulaRef>
                      </c:ext>
                    </c:extLst>
                    <c:strCache>
                      <c:ptCount val="1"/>
                      <c:pt idx="0">
                        <c:v>% Change</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'September 2021'!$B$28:$B$32</c15:sqref>
                        </c15:formulaRef>
                      </c:ext>
                    </c:extLst>
                    <c:strCache>
                      <c:ptCount val="5"/>
                      <c:pt idx="0">
                        <c:v> $500K + </c:v>
                      </c:pt>
                      <c:pt idx="1">
                        <c:v> $400K-$499K </c:v>
                      </c:pt>
                      <c:pt idx="2">
                        <c:v> $300K-$399K </c:v>
                      </c:pt>
                      <c:pt idx="3">
                        <c:v> $200K-$299K </c:v>
                      </c:pt>
                      <c:pt idx="4">
                        <c:v> $100K-$199K </c:v>
                      </c:pt>
                    </c:strCache>
                  </c:strRef>
                </c:cat>
                <c:val>
                  <c:numRef>
                    <c:extLst>
                      <c:ext uri="{02D57815-91ED-43cb-92C2-25804820EDAC}">
                        <c15:formulaRef>
                          <c15:sqref>'September 2021'!$E$28:$E$32</c15:sqref>
                        </c15:formulaRef>
                      </c:ext>
                    </c:extLst>
                    <c:numCache>
                      <c:formatCode>0%</c:formatCode>
                      <c:ptCount val="5"/>
                      <c:pt idx="0">
                        <c:v>0.21428571428571427</c:v>
                      </c:pt>
                      <c:pt idx="1">
                        <c:v>9.417040358744394E-2</c:v>
                      </c:pt>
                      <c:pt idx="2">
                        <c:v>0.13114754098360656</c:v>
                      </c:pt>
                      <c:pt idx="4">
                        <c:v>-0.27158555729984302</c:v>
                      </c:pt>
                    </c:numCache>
                  </c:numRef>
                </c:val>
                <c:extLst>
                  <c:ext xmlns:c16="http://schemas.microsoft.com/office/drawing/2014/chart" uri="{C3380CC4-5D6E-409C-BE32-E72D297353CC}">
                    <c16:uniqueId val="{00000002-9035-4113-9A73-1A36A39E9645}"/>
                  </c:ext>
                </c:extLst>
              </c15:ser>
            </c15:filteredBarSeries>
          </c:ext>
        </c:extLst>
      </c:barChart>
      <c:valAx>
        <c:axId val="181704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50175"/>
        <c:crosses val="autoZero"/>
        <c:crossBetween val="between"/>
      </c:valAx>
      <c:catAx>
        <c:axId val="181705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47263"/>
        <c:crosses val="autoZero"/>
        <c:auto val="1"/>
        <c:lblAlgn val="ctr"/>
        <c:lblOffset val="100"/>
        <c:noMultiLvlLbl val="1"/>
      </c:catAx>
      <c:spPr>
        <a:noFill/>
        <a:ln>
          <a:noFill/>
        </a:ln>
        <a:effectLst/>
      </c:spPr>
    </c:plotArea>
    <c:legend>
      <c:legendPos val="t"/>
      <c:layout>
        <c:manualLayout>
          <c:xMode val="edge"/>
          <c:yMode val="edge"/>
          <c:x val="0.38677446569178853"/>
          <c:y val="9.4746906636670417E-2"/>
          <c:w val="0.23438757655293088"/>
          <c:h val="5.8594160104986887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latin typeface="Arial" panose="020B0604020202020204" pitchFamily="34" charset="0"/>
                <a:cs typeface="Arial" panose="020B0604020202020204" pitchFamily="34" charset="0"/>
              </a:rPr>
              <a:t>New Units Needed To Reach 6.0 Months of Inventory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v>Current Listings</c:v>
          </c:tx>
          <c:spPr>
            <a:solidFill>
              <a:schemeClr val="accent5">
                <a:shade val="58000"/>
              </a:schemeClr>
            </a:solidFill>
            <a:ln>
              <a:noFill/>
            </a:ln>
            <a:effectLst/>
          </c:spPr>
          <c:invertIfNegative val="0"/>
          <c:dLbls>
            <c:spPr>
              <a:noFill/>
              <a:ln>
                <a:noFill/>
              </a:ln>
              <a:effectLst/>
            </c:spPr>
            <c:txPr>
              <a:bodyPr rot="-5400000" spcFirstLastPara="1" vertOverflow="overflow" horzOverflow="overflow" vert="horz" wrap="square" lIns="38100" tIns="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('Monthly Stats Data'!$P$152:$P$155,'Monthly Stats Data'!$P$157:$P$165)</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extLst/>
            </c:strRef>
          </c:cat>
          <c:val>
            <c:numRef>
              <c:f>('Monthly Stats Data'!$Q$152:$Q$155,'Monthly Stats Data'!$Q$157:$Q$165)</c:f>
              <c:numCache>
                <c:formatCode>_(* #,##0_);_(* \(#,##0\);_(* "-"??_);_(@_)</c:formatCode>
                <c:ptCount val="13"/>
                <c:pt idx="0">
                  <c:v>5658</c:v>
                </c:pt>
                <c:pt idx="1">
                  <c:v>5556</c:v>
                </c:pt>
                <c:pt idx="2">
                  <c:v>4503</c:v>
                </c:pt>
                <c:pt idx="3">
                  <c:v>3630</c:v>
                </c:pt>
                <c:pt idx="4">
                  <c:v>3467</c:v>
                </c:pt>
                <c:pt idx="5">
                  <c:v>3334</c:v>
                </c:pt>
                <c:pt idx="6">
                  <c:v>3934</c:v>
                </c:pt>
                <c:pt idx="7">
                  <c:v>4438</c:v>
                </c:pt>
                <c:pt idx="8">
                  <c:v>4848</c:v>
                </c:pt>
                <c:pt idx="9">
                  <c:v>5710</c:v>
                </c:pt>
                <c:pt idx="10">
                  <c:v>6028</c:v>
                </c:pt>
                <c:pt idx="11">
                  <c:v>6082</c:v>
                </c:pt>
                <c:pt idx="12">
                  <c:v>5903</c:v>
                </c:pt>
              </c:numCache>
              <c:extLst/>
            </c:numRef>
          </c:val>
          <c:extLst>
            <c:ext xmlns:c16="http://schemas.microsoft.com/office/drawing/2014/chart" uri="{C3380CC4-5D6E-409C-BE32-E72D297353CC}">
              <c16:uniqueId val="{00000000-6378-4642-9D82-81AA8239EC63}"/>
            </c:ext>
          </c:extLst>
        </c:ser>
        <c:ser>
          <c:idx val="3"/>
          <c:order val="1"/>
          <c:tx>
            <c:v>New Units Needed</c:v>
          </c:tx>
          <c:spPr>
            <a:solidFill>
              <a:schemeClr val="accent5">
                <a:tint val="58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Data'!$P$152:$P$155,'Monthly Stats Data'!$P$157:$P$165)</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extLst/>
            </c:strRef>
          </c:cat>
          <c:val>
            <c:numRef>
              <c:f>('Monthly Stats Data'!$T$152:$T$155,'Monthly Stats Data'!$T$157:$T$165)</c:f>
              <c:numCache>
                <c:formatCode>_(* #,##0_);_(* \(#,##0\);_(* "-"??_);_(@_)</c:formatCode>
                <c:ptCount val="13"/>
                <c:pt idx="0">
                  <c:v>4450</c:v>
                </c:pt>
                <c:pt idx="1">
                  <c:v>4800</c:v>
                </c:pt>
                <c:pt idx="2">
                  <c:v>6090</c:v>
                </c:pt>
                <c:pt idx="3">
                  <c:v>7150</c:v>
                </c:pt>
                <c:pt idx="4">
                  <c:v>7500</c:v>
                </c:pt>
                <c:pt idx="5">
                  <c:v>7675</c:v>
                </c:pt>
                <c:pt idx="6">
                  <c:v>7080</c:v>
                </c:pt>
                <c:pt idx="7">
                  <c:v>6575</c:v>
                </c:pt>
                <c:pt idx="8">
                  <c:v>6300</c:v>
                </c:pt>
                <c:pt idx="9">
                  <c:v>5650</c:v>
                </c:pt>
                <c:pt idx="10">
                  <c:v>5620</c:v>
                </c:pt>
                <c:pt idx="11">
                  <c:v>5625</c:v>
                </c:pt>
                <c:pt idx="12">
                  <c:v>5825</c:v>
                </c:pt>
              </c:numCache>
              <c:extLst/>
            </c:numRef>
          </c:val>
          <c:extLst>
            <c:ext xmlns:c16="http://schemas.microsoft.com/office/drawing/2014/chart" uri="{C3380CC4-5D6E-409C-BE32-E72D297353CC}">
              <c16:uniqueId val="{00000001-6378-4642-9D82-81AA8239EC63}"/>
            </c:ext>
          </c:extLst>
        </c:ser>
        <c:dLbls>
          <c:showLegendKey val="0"/>
          <c:showVal val="0"/>
          <c:showCatName val="0"/>
          <c:showSerName val="0"/>
          <c:showPercent val="0"/>
          <c:showBubbleSize val="0"/>
        </c:dLbls>
        <c:gapWidth val="150"/>
        <c:overlap val="100"/>
        <c:axId val="1251891632"/>
        <c:axId val="1254153232"/>
      </c:barChart>
      <c:catAx>
        <c:axId val="125189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4153232"/>
        <c:crosses val="autoZero"/>
        <c:auto val="1"/>
        <c:lblAlgn val="ctr"/>
        <c:lblOffset val="100"/>
        <c:noMultiLvlLbl val="0"/>
      </c:catAx>
      <c:valAx>
        <c:axId val="1254153232"/>
        <c:scaling>
          <c:orientation val="minMax"/>
          <c:max val="12000"/>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189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solidFill>
                  <a:sysClr val="windowText" lastClr="000000"/>
                </a:solidFill>
              </a:rPr>
              <a:t>Wal Cnty: Units Sales by Price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787432820897389"/>
          <c:y val="0.15908730158730158"/>
          <c:w val="0.6703796400449944"/>
          <c:h val="0.74885608048993879"/>
        </c:manualLayout>
      </c:layout>
      <c:barChart>
        <c:barDir val="bar"/>
        <c:grouping val="clustered"/>
        <c:varyColors val="0"/>
        <c:ser>
          <c:idx val="0"/>
          <c:order val="0"/>
          <c:tx>
            <c:strRef>
              <c:f>'September 2021'!$D$262</c:f>
              <c:strCache>
                <c:ptCount val="1"/>
                <c:pt idx="0">
                  <c:v>2021</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2021'!$D$263:$D$267</c:f>
              <c:numCache>
                <c:formatCode>General</c:formatCode>
                <c:ptCount val="5"/>
                <c:pt idx="0">
                  <c:v>46</c:v>
                </c:pt>
                <c:pt idx="1">
                  <c:v>21</c:v>
                </c:pt>
                <c:pt idx="2">
                  <c:v>26</c:v>
                </c:pt>
                <c:pt idx="3">
                  <c:v>60</c:v>
                </c:pt>
                <c:pt idx="4">
                  <c:v>31</c:v>
                </c:pt>
              </c:numCache>
            </c:numRef>
          </c:val>
          <c:extLst>
            <c:ext xmlns:c16="http://schemas.microsoft.com/office/drawing/2014/chart" uri="{C3380CC4-5D6E-409C-BE32-E72D297353CC}">
              <c16:uniqueId val="{00000000-C922-4DE3-BA85-AA2DC968D104}"/>
            </c:ext>
          </c:extLst>
        </c:ser>
        <c:ser>
          <c:idx val="1"/>
          <c:order val="1"/>
          <c:tx>
            <c:strRef>
              <c:f>'September 2021'!$C$262</c:f>
              <c:strCache>
                <c:ptCount val="1"/>
                <c:pt idx="0">
                  <c:v>2020</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2021'!$C$263:$C$267</c:f>
              <c:numCache>
                <c:formatCode>General</c:formatCode>
                <c:ptCount val="5"/>
                <c:pt idx="0">
                  <c:v>52</c:v>
                </c:pt>
                <c:pt idx="1">
                  <c:v>14</c:v>
                </c:pt>
                <c:pt idx="2">
                  <c:v>38</c:v>
                </c:pt>
                <c:pt idx="3">
                  <c:v>57</c:v>
                </c:pt>
                <c:pt idx="4">
                  <c:v>57</c:v>
                </c:pt>
              </c:numCache>
            </c:numRef>
          </c:val>
          <c:extLst>
            <c:ext xmlns:c16="http://schemas.microsoft.com/office/drawing/2014/chart" uri="{C3380CC4-5D6E-409C-BE32-E72D297353CC}">
              <c16:uniqueId val="{00000001-C922-4DE3-BA85-AA2DC968D104}"/>
            </c:ext>
          </c:extLst>
        </c:ser>
        <c:dLbls>
          <c:showLegendKey val="0"/>
          <c:showVal val="0"/>
          <c:showCatName val="0"/>
          <c:showSerName val="0"/>
          <c:showPercent val="0"/>
          <c:showBubbleSize val="0"/>
        </c:dLbls>
        <c:gapWidth val="51"/>
        <c:axId val="1817050175"/>
        <c:axId val="1817047263"/>
        <c:extLst>
          <c:ext xmlns:c15="http://schemas.microsoft.com/office/drawing/2012/chart" uri="{02D57815-91ED-43cb-92C2-25804820EDAC}">
            <c15:filteredBarSeries>
              <c15:ser>
                <c:idx val="2"/>
                <c:order val="2"/>
                <c:tx>
                  <c:strRef>
                    <c:extLst>
                      <c:ext uri="{02D57815-91ED-43cb-92C2-25804820EDAC}">
                        <c15:formulaRef>
                          <c15:sqref>'September 2021'!$E$27</c15:sqref>
                        </c15:formulaRef>
                      </c:ext>
                    </c:extLst>
                    <c:strCache>
                      <c:ptCount val="1"/>
                      <c:pt idx="0">
                        <c:v>% Change</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'September 2021'!$B$28:$B$32</c15:sqref>
                        </c15:formulaRef>
                      </c:ext>
                    </c:extLst>
                    <c:strCache>
                      <c:ptCount val="5"/>
                      <c:pt idx="0">
                        <c:v> $500K + </c:v>
                      </c:pt>
                      <c:pt idx="1">
                        <c:v> $400K-$499K </c:v>
                      </c:pt>
                      <c:pt idx="2">
                        <c:v> $300K-$399K </c:v>
                      </c:pt>
                      <c:pt idx="3">
                        <c:v> $200K-$299K </c:v>
                      </c:pt>
                      <c:pt idx="4">
                        <c:v> $100K-$199K </c:v>
                      </c:pt>
                    </c:strCache>
                  </c:strRef>
                </c:cat>
                <c:val>
                  <c:numRef>
                    <c:extLst>
                      <c:ext uri="{02D57815-91ED-43cb-92C2-25804820EDAC}">
                        <c15:formulaRef>
                          <c15:sqref>'September 2021'!$E$28:$E$32</c15:sqref>
                        </c15:formulaRef>
                      </c:ext>
                    </c:extLst>
                    <c:numCache>
                      <c:formatCode>0%</c:formatCode>
                      <c:ptCount val="5"/>
                      <c:pt idx="0">
                        <c:v>0.21428571428571427</c:v>
                      </c:pt>
                      <c:pt idx="1">
                        <c:v>9.417040358744394E-2</c:v>
                      </c:pt>
                      <c:pt idx="2">
                        <c:v>0.13114754098360656</c:v>
                      </c:pt>
                      <c:pt idx="4">
                        <c:v>-0.27158555729984302</c:v>
                      </c:pt>
                    </c:numCache>
                  </c:numRef>
                </c:val>
                <c:extLst>
                  <c:ext xmlns:c16="http://schemas.microsoft.com/office/drawing/2014/chart" uri="{C3380CC4-5D6E-409C-BE32-E72D297353CC}">
                    <c16:uniqueId val="{00000002-C922-4DE3-BA85-AA2DC968D104}"/>
                  </c:ext>
                </c:extLst>
              </c15:ser>
            </c15:filteredBarSeries>
          </c:ext>
        </c:extLst>
      </c:barChart>
      <c:valAx>
        <c:axId val="181704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50175"/>
        <c:crosses val="autoZero"/>
        <c:crossBetween val="between"/>
      </c:valAx>
      <c:catAx>
        <c:axId val="181705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47263"/>
        <c:crosses val="autoZero"/>
        <c:auto val="1"/>
        <c:lblAlgn val="ctr"/>
        <c:lblOffset val="100"/>
        <c:noMultiLvlLbl val="1"/>
      </c:catAx>
      <c:spPr>
        <a:noFill/>
        <a:ln>
          <a:noFill/>
        </a:ln>
        <a:effectLst/>
      </c:spPr>
    </c:plotArea>
    <c:legend>
      <c:legendPos val="t"/>
      <c:layout>
        <c:manualLayout>
          <c:xMode val="edge"/>
          <c:yMode val="edge"/>
          <c:x val="0.38280621172353457"/>
          <c:y val="8.6810398700162481E-2"/>
          <c:w val="0.23438757655293088"/>
          <c:h val="5.8594160104986887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solidFill>
                  <a:sysClr val="windowText" lastClr="000000"/>
                </a:solidFill>
              </a:rPr>
              <a:t>Racine Cnty: Units Sales by Price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532481884740484"/>
          <c:y val="0.16152293463317088"/>
          <c:w val="0.7277692800361677"/>
          <c:h val="0.75792775903012122"/>
        </c:manualLayout>
      </c:layout>
      <c:barChart>
        <c:barDir val="bar"/>
        <c:grouping val="clustered"/>
        <c:varyColors val="0"/>
        <c:ser>
          <c:idx val="0"/>
          <c:order val="0"/>
          <c:tx>
            <c:strRef>
              <c:f>'September 2021'!$D$195</c:f>
              <c:strCache>
                <c:ptCount val="1"/>
                <c:pt idx="0">
                  <c:v>2021</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2021'!$D$196:$D$200</c:f>
              <c:numCache>
                <c:formatCode>General</c:formatCode>
                <c:ptCount val="5"/>
                <c:pt idx="0">
                  <c:v>17</c:v>
                </c:pt>
                <c:pt idx="1">
                  <c:v>28</c:v>
                </c:pt>
                <c:pt idx="2">
                  <c:v>57</c:v>
                </c:pt>
                <c:pt idx="3">
                  <c:v>81</c:v>
                </c:pt>
                <c:pt idx="4">
                  <c:v>128</c:v>
                </c:pt>
              </c:numCache>
            </c:numRef>
          </c:val>
          <c:extLst>
            <c:ext xmlns:c16="http://schemas.microsoft.com/office/drawing/2014/chart" uri="{C3380CC4-5D6E-409C-BE32-E72D297353CC}">
              <c16:uniqueId val="{00000000-4140-4295-AE51-89961A9462F3}"/>
            </c:ext>
          </c:extLst>
        </c:ser>
        <c:ser>
          <c:idx val="1"/>
          <c:order val="1"/>
          <c:tx>
            <c:strRef>
              <c:f>'September 2021'!$C$195</c:f>
              <c:strCache>
                <c:ptCount val="1"/>
                <c:pt idx="0">
                  <c:v>2020</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2021'!$C$196:$C$200</c:f>
              <c:numCache>
                <c:formatCode>General</c:formatCode>
                <c:ptCount val="5"/>
                <c:pt idx="0">
                  <c:v>15</c:v>
                </c:pt>
                <c:pt idx="1">
                  <c:v>21</c:v>
                </c:pt>
                <c:pt idx="2">
                  <c:v>49</c:v>
                </c:pt>
                <c:pt idx="3">
                  <c:v>89</c:v>
                </c:pt>
                <c:pt idx="4">
                  <c:v>132</c:v>
                </c:pt>
              </c:numCache>
            </c:numRef>
          </c:val>
          <c:extLst>
            <c:ext xmlns:c16="http://schemas.microsoft.com/office/drawing/2014/chart" uri="{C3380CC4-5D6E-409C-BE32-E72D297353CC}">
              <c16:uniqueId val="{00000001-4140-4295-AE51-89961A9462F3}"/>
            </c:ext>
          </c:extLst>
        </c:ser>
        <c:dLbls>
          <c:showLegendKey val="0"/>
          <c:showVal val="0"/>
          <c:showCatName val="0"/>
          <c:showSerName val="0"/>
          <c:showPercent val="0"/>
          <c:showBubbleSize val="0"/>
        </c:dLbls>
        <c:gapWidth val="51"/>
        <c:axId val="1817050175"/>
        <c:axId val="1817047263"/>
        <c:extLst>
          <c:ext xmlns:c15="http://schemas.microsoft.com/office/drawing/2012/chart" uri="{02D57815-91ED-43cb-92C2-25804820EDAC}">
            <c15:filteredBarSeries>
              <c15:ser>
                <c:idx val="2"/>
                <c:order val="2"/>
                <c:tx>
                  <c:strRef>
                    <c:extLst>
                      <c:ext uri="{02D57815-91ED-43cb-92C2-25804820EDAC}">
                        <c15:formulaRef>
                          <c15:sqref>'September 2021'!$E$27</c15:sqref>
                        </c15:formulaRef>
                      </c:ext>
                    </c:extLst>
                    <c:strCache>
                      <c:ptCount val="1"/>
                      <c:pt idx="0">
                        <c:v>% Change</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'September 2021'!$B$28:$B$32</c15:sqref>
                        </c15:formulaRef>
                      </c:ext>
                    </c:extLst>
                    <c:strCache>
                      <c:ptCount val="5"/>
                      <c:pt idx="0">
                        <c:v> $500K + </c:v>
                      </c:pt>
                      <c:pt idx="1">
                        <c:v> $400K-$499K </c:v>
                      </c:pt>
                      <c:pt idx="2">
                        <c:v> $300K-$399K </c:v>
                      </c:pt>
                      <c:pt idx="3">
                        <c:v> $200K-$299K </c:v>
                      </c:pt>
                      <c:pt idx="4">
                        <c:v> $100K-$199K </c:v>
                      </c:pt>
                    </c:strCache>
                  </c:strRef>
                </c:cat>
                <c:val>
                  <c:numRef>
                    <c:extLst>
                      <c:ext uri="{02D57815-91ED-43cb-92C2-25804820EDAC}">
                        <c15:formulaRef>
                          <c15:sqref>'September 2021'!$E$28:$E$32</c15:sqref>
                        </c15:formulaRef>
                      </c:ext>
                    </c:extLst>
                    <c:numCache>
                      <c:formatCode>0%</c:formatCode>
                      <c:ptCount val="5"/>
                      <c:pt idx="0">
                        <c:v>0.21428571428571427</c:v>
                      </c:pt>
                      <c:pt idx="1">
                        <c:v>9.417040358744394E-2</c:v>
                      </c:pt>
                      <c:pt idx="2">
                        <c:v>0.13114754098360656</c:v>
                      </c:pt>
                      <c:pt idx="4">
                        <c:v>-0.27158555729984302</c:v>
                      </c:pt>
                    </c:numCache>
                  </c:numRef>
                </c:val>
                <c:extLst>
                  <c:ext xmlns:c16="http://schemas.microsoft.com/office/drawing/2014/chart" uri="{C3380CC4-5D6E-409C-BE32-E72D297353CC}">
                    <c16:uniqueId val="{00000002-4140-4295-AE51-89961A9462F3}"/>
                  </c:ext>
                </c:extLst>
              </c15:ser>
            </c15:filteredBarSeries>
          </c:ext>
        </c:extLst>
      </c:barChart>
      <c:valAx>
        <c:axId val="181704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50175"/>
        <c:crosses val="autoZero"/>
        <c:crossBetween val="between"/>
      </c:valAx>
      <c:catAx>
        <c:axId val="181705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47263"/>
        <c:crosses val="autoZero"/>
        <c:auto val="1"/>
        <c:lblAlgn val="ctr"/>
        <c:lblOffset val="100"/>
        <c:noMultiLvlLbl val="1"/>
      </c:catAx>
      <c:spPr>
        <a:noFill/>
        <a:ln>
          <a:noFill/>
        </a:ln>
        <a:effectLst/>
      </c:spPr>
    </c:plotArea>
    <c:legend>
      <c:legendPos val="t"/>
      <c:layout>
        <c:manualLayout>
          <c:xMode val="edge"/>
          <c:yMode val="edge"/>
          <c:x val="0.38677446569178853"/>
          <c:y val="0.10169135108111486"/>
          <c:w val="0.23438757655293088"/>
          <c:h val="5.8594160104986887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solidFill>
                  <a:sysClr val="windowText" lastClr="000000"/>
                </a:solidFill>
              </a:rPr>
              <a:t>Oz Cnty: Units Sales by Price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787432820897389"/>
          <c:y val="0.18289682539682539"/>
          <c:w val="0.6703796400449944"/>
          <c:h val="0.72504655668041496"/>
        </c:manualLayout>
      </c:layout>
      <c:barChart>
        <c:barDir val="bar"/>
        <c:grouping val="clustered"/>
        <c:varyColors val="0"/>
        <c:ser>
          <c:idx val="0"/>
          <c:order val="0"/>
          <c:tx>
            <c:strRef>
              <c:f>'September 2021'!$D$161</c:f>
              <c:strCache>
                <c:ptCount val="1"/>
                <c:pt idx="0">
                  <c:v>2021</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2021'!$D$162:$D$166</c:f>
              <c:numCache>
                <c:formatCode>General</c:formatCode>
                <c:ptCount val="5"/>
                <c:pt idx="0">
                  <c:v>28</c:v>
                </c:pt>
                <c:pt idx="1">
                  <c:v>24</c:v>
                </c:pt>
                <c:pt idx="2">
                  <c:v>35</c:v>
                </c:pt>
                <c:pt idx="3">
                  <c:v>31</c:v>
                </c:pt>
                <c:pt idx="4">
                  <c:v>5</c:v>
                </c:pt>
              </c:numCache>
            </c:numRef>
          </c:val>
          <c:extLst>
            <c:ext xmlns:c16="http://schemas.microsoft.com/office/drawing/2014/chart" uri="{C3380CC4-5D6E-409C-BE32-E72D297353CC}">
              <c16:uniqueId val="{00000000-DEAE-4A70-A505-350D0CA70EEC}"/>
            </c:ext>
          </c:extLst>
        </c:ser>
        <c:ser>
          <c:idx val="1"/>
          <c:order val="1"/>
          <c:tx>
            <c:strRef>
              <c:f>'September 2021'!$C$161</c:f>
              <c:strCache>
                <c:ptCount val="1"/>
                <c:pt idx="0">
                  <c:v>2020</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'September 2021'!$B$28:$B$32</c:f>
              <c:strCache>
                <c:ptCount val="5"/>
                <c:pt idx="0">
                  <c:v> $500K + </c:v>
                </c:pt>
                <c:pt idx="1">
                  <c:v> $400K-$499K </c:v>
                </c:pt>
                <c:pt idx="2">
                  <c:v> $300K-$399K </c:v>
                </c:pt>
                <c:pt idx="3">
                  <c:v> $200K-$299K </c:v>
                </c:pt>
                <c:pt idx="4">
                  <c:v> $100K-$199K </c:v>
                </c:pt>
              </c:strCache>
            </c:strRef>
          </c:cat>
          <c:val>
            <c:numRef>
              <c:f>'September 2021'!$C$162:$C$166</c:f>
              <c:numCache>
                <c:formatCode>General</c:formatCode>
                <c:ptCount val="5"/>
                <c:pt idx="0">
                  <c:v>28</c:v>
                </c:pt>
                <c:pt idx="1">
                  <c:v>28</c:v>
                </c:pt>
                <c:pt idx="2">
                  <c:v>32</c:v>
                </c:pt>
                <c:pt idx="3">
                  <c:v>45</c:v>
                </c:pt>
                <c:pt idx="4">
                  <c:v>19</c:v>
                </c:pt>
              </c:numCache>
            </c:numRef>
          </c:val>
          <c:extLst>
            <c:ext xmlns:c16="http://schemas.microsoft.com/office/drawing/2014/chart" uri="{C3380CC4-5D6E-409C-BE32-E72D297353CC}">
              <c16:uniqueId val="{00000001-DEAE-4A70-A505-350D0CA70EEC}"/>
            </c:ext>
          </c:extLst>
        </c:ser>
        <c:dLbls>
          <c:showLegendKey val="0"/>
          <c:showVal val="0"/>
          <c:showCatName val="0"/>
          <c:showSerName val="0"/>
          <c:showPercent val="0"/>
          <c:showBubbleSize val="0"/>
        </c:dLbls>
        <c:gapWidth val="51"/>
        <c:axId val="1817050175"/>
        <c:axId val="1817047263"/>
        <c:extLst>
          <c:ext xmlns:c15="http://schemas.microsoft.com/office/drawing/2012/chart" uri="{02D57815-91ED-43cb-92C2-25804820EDAC}">
            <c15:filteredBarSeries>
              <c15:ser>
                <c:idx val="2"/>
                <c:order val="2"/>
                <c:tx>
                  <c:strRef>
                    <c:extLst>
                      <c:ext uri="{02D57815-91ED-43cb-92C2-25804820EDAC}">
                        <c15:formulaRef>
                          <c15:sqref>'September 2021'!$E$27</c15:sqref>
                        </c15:formulaRef>
                      </c:ext>
                    </c:extLst>
                    <c:strCache>
                      <c:ptCount val="1"/>
                      <c:pt idx="0">
                        <c:v>% Change</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'September 2021'!$B$28:$B$32</c15:sqref>
                        </c15:formulaRef>
                      </c:ext>
                    </c:extLst>
                    <c:strCache>
                      <c:ptCount val="5"/>
                      <c:pt idx="0">
                        <c:v> $500K + </c:v>
                      </c:pt>
                      <c:pt idx="1">
                        <c:v> $400K-$499K </c:v>
                      </c:pt>
                      <c:pt idx="2">
                        <c:v> $300K-$399K </c:v>
                      </c:pt>
                      <c:pt idx="3">
                        <c:v> $200K-$299K </c:v>
                      </c:pt>
                      <c:pt idx="4">
                        <c:v> $100K-$199K </c:v>
                      </c:pt>
                    </c:strCache>
                  </c:strRef>
                </c:cat>
                <c:val>
                  <c:numRef>
                    <c:extLst>
                      <c:ext uri="{02D57815-91ED-43cb-92C2-25804820EDAC}">
                        <c15:formulaRef>
                          <c15:sqref>'September 2021'!$E$28:$E$32</c15:sqref>
                        </c15:formulaRef>
                      </c:ext>
                    </c:extLst>
                    <c:numCache>
                      <c:formatCode>0%</c:formatCode>
                      <c:ptCount val="5"/>
                      <c:pt idx="0">
                        <c:v>0.21428571428571427</c:v>
                      </c:pt>
                      <c:pt idx="1">
                        <c:v>9.417040358744394E-2</c:v>
                      </c:pt>
                      <c:pt idx="2">
                        <c:v>0.13114754098360656</c:v>
                      </c:pt>
                      <c:pt idx="4">
                        <c:v>-0.27158555729984302</c:v>
                      </c:pt>
                    </c:numCache>
                  </c:numRef>
                </c:val>
                <c:extLst>
                  <c:ext xmlns:c16="http://schemas.microsoft.com/office/drawing/2014/chart" uri="{C3380CC4-5D6E-409C-BE32-E72D297353CC}">
                    <c16:uniqueId val="{00000002-DEAE-4A70-A505-350D0CA70EEC}"/>
                  </c:ext>
                </c:extLst>
              </c15:ser>
            </c15:filteredBarSeries>
          </c:ext>
        </c:extLst>
      </c:barChart>
      <c:valAx>
        <c:axId val="181704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50175"/>
        <c:crosses val="autoZero"/>
        <c:crossBetween val="between"/>
      </c:valAx>
      <c:catAx>
        <c:axId val="181705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047263"/>
        <c:crosses val="autoZero"/>
        <c:auto val="1"/>
        <c:lblAlgn val="ctr"/>
        <c:lblOffset val="100"/>
        <c:noMultiLvlLbl val="1"/>
      </c:catAx>
      <c:spPr>
        <a:noFill/>
        <a:ln>
          <a:noFill/>
        </a:ln>
        <a:effectLst/>
      </c:spPr>
    </c:plotArea>
    <c:legend>
      <c:legendPos val="t"/>
      <c:layout>
        <c:manualLayout>
          <c:xMode val="edge"/>
          <c:yMode val="edge"/>
          <c:x val="0.38280621172353457"/>
          <c:y val="0.10268341457317835"/>
          <c:w val="0.23438757655293088"/>
          <c:h val="5.8594160104986887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4 County Sales (Thru 3rd Qtr)</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2"/>
          <c:order val="2"/>
          <c:tx>
            <c:strRef>
              <c:f>'3rd QTR County Data'!$C$143</c:f>
              <c:strCache>
                <c:ptCount val="1"/>
                <c:pt idx="0">
                  <c:v>Number of Units Sold</c:v>
                </c:pt>
              </c:strCache>
            </c:strRef>
          </c:tx>
          <c:spPr>
            <a:ln w="28575" cap="rnd">
              <a:solidFill>
                <a:schemeClr val="accent1">
                  <a:lumMod val="50000"/>
                </a:schemeClr>
              </a:solidFill>
              <a:round/>
            </a:ln>
            <a:effectLst/>
          </c:spPr>
          <c:marker>
            <c:symbol val="circle"/>
            <c:size val="5"/>
            <c:spPr>
              <a:solidFill>
                <a:schemeClr val="accent1">
                  <a:lumMod val="50000"/>
                </a:schemeClr>
              </a:solidFill>
              <a:ln w="9525">
                <a:solidFill>
                  <a:schemeClr val="accent3"/>
                </a:solidFill>
              </a:ln>
              <a:effectLst/>
            </c:spPr>
          </c:marker>
          <c:dPt>
            <c:idx val="6"/>
            <c:marker>
              <c:symbol val="circle"/>
              <c:size val="5"/>
              <c:spPr>
                <a:solidFill>
                  <a:schemeClr val="accent1">
                    <a:lumMod val="50000"/>
                  </a:schemeClr>
                </a:solidFill>
                <a:ln w="9525">
                  <a:solidFill>
                    <a:schemeClr val="accent3"/>
                  </a:solidFill>
                </a:ln>
                <a:effectLst/>
              </c:spPr>
            </c:marker>
            <c:bubble3D val="0"/>
            <c:spPr>
              <a:ln w="28575" cap="rnd">
                <a:solidFill>
                  <a:schemeClr val="accent1">
                    <a:lumMod val="50000"/>
                  </a:schemeClr>
                </a:solidFill>
                <a:round/>
              </a:ln>
              <a:effectLst/>
            </c:spPr>
            <c:extLst>
              <c:ext xmlns:c16="http://schemas.microsoft.com/office/drawing/2014/chart" uri="{C3380CC4-5D6E-409C-BE32-E72D297353CC}">
                <c16:uniqueId val="{00000001-A240-4940-AC7E-488CE609E532}"/>
              </c:ext>
            </c:extLst>
          </c:dPt>
          <c:dPt>
            <c:idx val="17"/>
            <c:marker>
              <c:symbol val="circle"/>
              <c:size val="5"/>
              <c:spPr>
                <a:solidFill>
                  <a:schemeClr val="accent1">
                    <a:lumMod val="50000"/>
                  </a:schemeClr>
                </a:solidFill>
                <a:ln w="9525">
                  <a:solidFill>
                    <a:schemeClr val="accent3"/>
                  </a:solidFill>
                </a:ln>
                <a:effectLst/>
              </c:spPr>
            </c:marker>
            <c:bubble3D val="0"/>
            <c:spPr>
              <a:ln w="28575" cap="rnd">
                <a:solidFill>
                  <a:schemeClr val="accent1">
                    <a:lumMod val="50000"/>
                  </a:schemeClr>
                </a:solidFill>
                <a:round/>
              </a:ln>
              <a:effectLst/>
            </c:spPr>
            <c:extLst>
              <c:ext xmlns:c16="http://schemas.microsoft.com/office/drawing/2014/chart" uri="{C3380CC4-5D6E-409C-BE32-E72D297353CC}">
                <c16:uniqueId val="{00000003-A240-4940-AC7E-488CE609E532}"/>
              </c:ext>
            </c:extLst>
          </c:dPt>
          <c:dLbls>
            <c:spPr>
              <a:noFill/>
              <a:ln>
                <a:noFill/>
              </a:ln>
              <a:effectLst/>
            </c:spPr>
            <c:txPr>
              <a:bodyPr rot="-5400000" spcFirstLastPara="1" vertOverflow="ellipsis" wrap="square" lIns="38100" tIns="19050" rIns="38100" bIns="19050" anchor="ctr" anchorCtr="0">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'3rd QTR County Data'!$B$159:$B$180</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'3rd QTR County Data'!$C$159:$C$180</c:f>
              <c:numCache>
                <c:formatCode>_(* #,##0_);_(* \(#,##0\);_(* "-"??_);_(@_)</c:formatCode>
                <c:ptCount val="22"/>
                <c:pt idx="0">
                  <c:v>12599</c:v>
                </c:pt>
                <c:pt idx="1">
                  <c:v>13222</c:v>
                </c:pt>
                <c:pt idx="2">
                  <c:v>14081</c:v>
                </c:pt>
                <c:pt idx="3">
                  <c:v>14915</c:v>
                </c:pt>
                <c:pt idx="4">
                  <c:v>15566</c:v>
                </c:pt>
                <c:pt idx="5">
                  <c:v>16865</c:v>
                </c:pt>
                <c:pt idx="6">
                  <c:v>15803</c:v>
                </c:pt>
                <c:pt idx="7">
                  <c:v>13861</c:v>
                </c:pt>
                <c:pt idx="8">
                  <c:v>11240</c:v>
                </c:pt>
                <c:pt idx="9">
                  <c:v>11057</c:v>
                </c:pt>
                <c:pt idx="10">
                  <c:v>10310</c:v>
                </c:pt>
                <c:pt idx="11">
                  <c:v>10246</c:v>
                </c:pt>
                <c:pt idx="12">
                  <c:v>12721</c:v>
                </c:pt>
                <c:pt idx="13">
                  <c:v>14335</c:v>
                </c:pt>
                <c:pt idx="14">
                  <c:v>13714</c:v>
                </c:pt>
                <c:pt idx="15">
                  <c:v>15347</c:v>
                </c:pt>
                <c:pt idx="16">
                  <c:v>16324</c:v>
                </c:pt>
                <c:pt idx="17">
                  <c:v>16464</c:v>
                </c:pt>
                <c:pt idx="18">
                  <c:v>16409</c:v>
                </c:pt>
                <c:pt idx="19">
                  <c:v>16162</c:v>
                </c:pt>
                <c:pt idx="20">
                  <c:v>16209</c:v>
                </c:pt>
                <c:pt idx="21">
                  <c:v>17652</c:v>
                </c:pt>
              </c:numCache>
            </c:numRef>
          </c:val>
          <c:smooth val="0"/>
          <c:extLst>
            <c:ext xmlns:c16="http://schemas.microsoft.com/office/drawing/2014/chart" uri="{C3380CC4-5D6E-409C-BE32-E72D297353CC}">
              <c16:uniqueId val="{00000004-A240-4940-AC7E-488CE609E532}"/>
            </c:ext>
          </c:extLst>
        </c:ser>
        <c:dLbls>
          <c:showLegendKey val="0"/>
          <c:showVal val="0"/>
          <c:showCatName val="0"/>
          <c:showSerName val="0"/>
          <c:showPercent val="0"/>
          <c:showBubbleSize val="0"/>
        </c:dLbls>
        <c:marker val="1"/>
        <c:smooth val="0"/>
        <c:axId val="457433864"/>
        <c:axId val="457434256"/>
        <c:extLst>
          <c:ext xmlns:c15="http://schemas.microsoft.com/office/drawing/2012/chart" uri="{02D57815-91ED-43cb-92C2-25804820EDAC}">
            <c15:filteredLineSeries>
              <c15: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'3rd QTR County Data'!$B$159:$B$180</c15:sqref>
                        </c15:formulaRef>
                      </c:ext>
                    </c:extLst>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extLst>
                      <c:ext uri="{02D57815-91ED-43cb-92C2-25804820EDAC}">
                        <c15:formulaRef>
                          <c15:sqref>'3rd QTR County Data'!$B$159:$B$180</c15:sqref>
                        </c15:formulaRef>
                      </c:ext>
                    </c:extLst>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val>
                <c:smooth val="0"/>
                <c:extLst>
                  <c:ext xmlns:c16="http://schemas.microsoft.com/office/drawing/2014/chart" uri="{C3380CC4-5D6E-409C-BE32-E72D297353CC}">
                    <c16:uniqueId val="{00000005-A240-4940-AC7E-488CE609E532}"/>
                  </c:ext>
                </c:extLst>
              </c15:ser>
            </c15:filteredLineSeries>
            <c15:filteredLineSeries>
              <c15: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'3rd QTR County Data'!$B$159:$B$180</c15:sqref>
                        </c15:formulaRef>
                      </c:ext>
                    </c:extLst>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extLst xmlns:c15="http://schemas.microsoft.com/office/drawing/2012/chart">
                      <c:ext xmlns:c15="http://schemas.microsoft.com/office/drawing/2012/chart" uri="{02D57815-91ED-43cb-92C2-25804820EDAC}">
                        <c15:formulaRef>
                          <c15:sqref>'3rd QTR County Data'!$C$159:$C$180</c15:sqref>
                        </c15:formulaRef>
                      </c:ext>
                    </c:extLst>
                    <c:numCache>
                      <c:formatCode>_(* #,##0_);_(* \(#,##0\);_(* "-"??_);_(@_)</c:formatCode>
                      <c:ptCount val="22"/>
                      <c:pt idx="0">
                        <c:v>12599</c:v>
                      </c:pt>
                      <c:pt idx="1">
                        <c:v>13222</c:v>
                      </c:pt>
                      <c:pt idx="2">
                        <c:v>14081</c:v>
                      </c:pt>
                      <c:pt idx="3">
                        <c:v>14915</c:v>
                      </c:pt>
                      <c:pt idx="4">
                        <c:v>15566</c:v>
                      </c:pt>
                      <c:pt idx="5">
                        <c:v>16865</c:v>
                      </c:pt>
                      <c:pt idx="6">
                        <c:v>15803</c:v>
                      </c:pt>
                      <c:pt idx="7">
                        <c:v>13861</c:v>
                      </c:pt>
                      <c:pt idx="8">
                        <c:v>11240</c:v>
                      </c:pt>
                      <c:pt idx="9">
                        <c:v>11057</c:v>
                      </c:pt>
                      <c:pt idx="10">
                        <c:v>10310</c:v>
                      </c:pt>
                      <c:pt idx="11">
                        <c:v>10246</c:v>
                      </c:pt>
                      <c:pt idx="12">
                        <c:v>12721</c:v>
                      </c:pt>
                      <c:pt idx="13">
                        <c:v>14335</c:v>
                      </c:pt>
                      <c:pt idx="14">
                        <c:v>13714</c:v>
                      </c:pt>
                      <c:pt idx="15">
                        <c:v>15347</c:v>
                      </c:pt>
                      <c:pt idx="16">
                        <c:v>16324</c:v>
                      </c:pt>
                      <c:pt idx="17">
                        <c:v>16464</c:v>
                      </c:pt>
                      <c:pt idx="18">
                        <c:v>16409</c:v>
                      </c:pt>
                      <c:pt idx="19">
                        <c:v>16162</c:v>
                      </c:pt>
                      <c:pt idx="20">
                        <c:v>16209</c:v>
                      </c:pt>
                      <c:pt idx="21">
                        <c:v>17652</c:v>
                      </c:pt>
                    </c:numCache>
                  </c:numRef>
                </c:val>
                <c:smooth val="0"/>
                <c:extLst xmlns:c15="http://schemas.microsoft.com/office/drawing/2012/chart">
                  <c:ext xmlns:c16="http://schemas.microsoft.com/office/drawing/2014/chart" uri="{C3380CC4-5D6E-409C-BE32-E72D297353CC}">
                    <c16:uniqueId val="{00000006-A240-4940-AC7E-488CE609E532}"/>
                  </c:ext>
                </c:extLst>
              </c15:ser>
            </c15:filteredLineSeries>
          </c:ext>
        </c:extLst>
      </c:lineChart>
      <c:catAx>
        <c:axId val="45743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7434256"/>
        <c:crosses val="autoZero"/>
        <c:auto val="1"/>
        <c:lblAlgn val="ctr"/>
        <c:lblOffset val="100"/>
        <c:noMultiLvlLbl val="0"/>
      </c:catAx>
      <c:valAx>
        <c:axId val="457434256"/>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7433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4 County Sale Price (Thru 3rd Qtr)</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2"/>
          <c:order val="2"/>
          <c:tx>
            <c:strRef>
              <c:f>'3rd QTR County Data'!$D$143</c:f>
              <c:strCache>
                <c:ptCount val="1"/>
                <c:pt idx="0">
                  <c:v> Avg Sale Price </c:v>
                </c:pt>
              </c:strCache>
            </c:strRef>
          </c:tx>
          <c:spPr>
            <a:solidFill>
              <a:schemeClr val="accent1">
                <a:lumMod val="50000"/>
              </a:schemeClr>
            </a:solidFill>
            <a:ln>
              <a:noFill/>
            </a:ln>
            <a:effectLst/>
          </c:spPr>
          <c:invertIfNegative val="0"/>
          <c:dPt>
            <c:idx val="6"/>
            <c:invertIfNegative val="0"/>
            <c:bubble3D val="0"/>
            <c:spPr>
              <a:solidFill>
                <a:schemeClr val="accent1">
                  <a:lumMod val="50000"/>
                </a:schemeClr>
              </a:solidFill>
              <a:ln>
                <a:noFill/>
              </a:ln>
              <a:effectLst/>
            </c:spPr>
            <c:extLst>
              <c:ext xmlns:c16="http://schemas.microsoft.com/office/drawing/2014/chart" uri="{C3380CC4-5D6E-409C-BE32-E72D297353CC}">
                <c16:uniqueId val="{00000001-EDBB-410C-8339-4E293E9B1F6E}"/>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3-EDBB-410C-8339-4E293E9B1F6E}"/>
              </c:ext>
            </c:extLst>
          </c:dPt>
          <c:dLbls>
            <c:spPr>
              <a:noFill/>
              <a:ln>
                <a:noFill/>
              </a:ln>
              <a:effectLst/>
            </c:spPr>
            <c:txPr>
              <a:bodyPr rot="-5400000" spcFirstLastPara="1" vertOverflow="ellipsis" wrap="square" lIns="38100" tIns="19050" rIns="38100" bIns="19050" anchor="ctr" anchorCtr="0">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'3rd QTR County Data'!$B$159:$B$180</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'3rd QTR County Data'!$D$159:$D$180</c:f>
              <c:numCache>
                <c:formatCode>_("$"* #,##0_);_("$"* \(#,##0\);_("$"* "-"??_);_(@_)</c:formatCode>
                <c:ptCount val="22"/>
                <c:pt idx="0">
                  <c:v>180554</c:v>
                </c:pt>
                <c:pt idx="1">
                  <c:v>186735.75</c:v>
                </c:pt>
                <c:pt idx="2">
                  <c:v>205002.75</c:v>
                </c:pt>
                <c:pt idx="3">
                  <c:v>216405</c:v>
                </c:pt>
                <c:pt idx="4">
                  <c:v>236128.75</c:v>
                </c:pt>
                <c:pt idx="5">
                  <c:v>245881.5</c:v>
                </c:pt>
                <c:pt idx="6">
                  <c:v>258921.5</c:v>
                </c:pt>
                <c:pt idx="7">
                  <c:v>257902.25</c:v>
                </c:pt>
                <c:pt idx="8">
                  <c:v>247393.5</c:v>
                </c:pt>
                <c:pt idx="9">
                  <c:v>220222</c:v>
                </c:pt>
                <c:pt idx="10">
                  <c:v>224569</c:v>
                </c:pt>
                <c:pt idx="11">
                  <c:v>214694.25</c:v>
                </c:pt>
                <c:pt idx="12">
                  <c:v>210513</c:v>
                </c:pt>
                <c:pt idx="13">
                  <c:v>224832.5</c:v>
                </c:pt>
                <c:pt idx="14">
                  <c:v>227366.75</c:v>
                </c:pt>
                <c:pt idx="15">
                  <c:v>241838.75</c:v>
                </c:pt>
                <c:pt idx="16">
                  <c:v>254769.5</c:v>
                </c:pt>
                <c:pt idx="17">
                  <c:v>265591.75</c:v>
                </c:pt>
                <c:pt idx="18">
                  <c:v>285354.75</c:v>
                </c:pt>
                <c:pt idx="19">
                  <c:v>297714.75</c:v>
                </c:pt>
                <c:pt idx="20">
                  <c:v>323509.75</c:v>
                </c:pt>
                <c:pt idx="21">
                  <c:v>367402</c:v>
                </c:pt>
              </c:numCache>
            </c:numRef>
          </c:val>
          <c:extLst>
            <c:ext xmlns:c16="http://schemas.microsoft.com/office/drawing/2014/chart" uri="{C3380CC4-5D6E-409C-BE32-E72D297353CC}">
              <c16:uniqueId val="{00000004-EDBB-410C-8339-4E293E9B1F6E}"/>
            </c:ext>
          </c:extLst>
        </c:ser>
        <c:dLbls>
          <c:showLegendKey val="0"/>
          <c:showVal val="0"/>
          <c:showCatName val="0"/>
          <c:showSerName val="0"/>
          <c:showPercent val="0"/>
          <c:showBubbleSize val="0"/>
        </c:dLbls>
        <c:gapWidth val="100"/>
        <c:overlap val="-27"/>
        <c:axId val="457433864"/>
        <c:axId val="457434256"/>
        <c:extLst>
          <c:ext xmlns:c15="http://schemas.microsoft.com/office/drawing/2012/chart" uri="{02D57815-91ED-43cb-92C2-25804820EDAC}">
            <c15:filteredBarSeries>
              <c15:ser>
                <c:idx val="0"/>
                <c:order val="0"/>
                <c:spPr>
                  <a:solidFill>
                    <a:schemeClr val="accent5">
                      <a:shade val="65000"/>
                    </a:schemeClr>
                  </a:solidFill>
                  <a:ln>
                    <a:noFill/>
                  </a:ln>
                  <a:effectLst/>
                </c:spPr>
                <c:invertIfNegative val="0"/>
                <c:cat>
                  <c:numRef>
                    <c:extLst>
                      <c:ext uri="{02D57815-91ED-43cb-92C2-25804820EDAC}">
                        <c15:formulaRef>
                          <c15:sqref>'3rd QTR County Data'!$B$159:$B$180</c15:sqref>
                        </c15:formulaRef>
                      </c:ext>
                    </c:extLst>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extLst>
                      <c:ext uri="{02D57815-91ED-43cb-92C2-25804820EDAC}">
                        <c15:formulaRef>
                          <c15:sqref>'3rd QTR County Data'!$B$159:$B$177</c15:sqref>
                        </c15:formulaRef>
                      </c:ext>
                    </c:extLst>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val>
                <c:extLst>
                  <c:ext xmlns:c16="http://schemas.microsoft.com/office/drawing/2014/chart" uri="{C3380CC4-5D6E-409C-BE32-E72D297353CC}">
                    <c16:uniqueId val="{00000005-EDBB-410C-8339-4E293E9B1F6E}"/>
                  </c:ext>
                </c:extLst>
              </c15:ser>
            </c15:filteredBarSeries>
            <c15:filteredBarSeries>
              <c15:ser>
                <c:idx val="1"/>
                <c:order val="1"/>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'3rd QTR County Data'!$B$159:$B$180</c15:sqref>
                        </c15:formulaRef>
                      </c:ext>
                    </c:extLst>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extLst xmlns:c15="http://schemas.microsoft.com/office/drawing/2012/chart">
                      <c:ext xmlns:c15="http://schemas.microsoft.com/office/drawing/2012/chart" uri="{02D57815-91ED-43cb-92C2-25804820EDAC}">
                        <c15:formulaRef>
                          <c15:sqref>'3rd QTR County Data'!$C$159:$C$177</c15:sqref>
                        </c15:formulaRef>
                      </c:ext>
                    </c:extLst>
                    <c:numCache>
                      <c:formatCode>_(* #,##0_);_(* \(#,##0\);_(* "-"??_);_(@_)</c:formatCode>
                      <c:ptCount val="19"/>
                      <c:pt idx="0">
                        <c:v>12599</c:v>
                      </c:pt>
                      <c:pt idx="1">
                        <c:v>13222</c:v>
                      </c:pt>
                      <c:pt idx="2">
                        <c:v>14081</c:v>
                      </c:pt>
                      <c:pt idx="3">
                        <c:v>14915</c:v>
                      </c:pt>
                      <c:pt idx="4">
                        <c:v>15566</c:v>
                      </c:pt>
                      <c:pt idx="5">
                        <c:v>16865</c:v>
                      </c:pt>
                      <c:pt idx="6">
                        <c:v>15803</c:v>
                      </c:pt>
                      <c:pt idx="7">
                        <c:v>13861</c:v>
                      </c:pt>
                      <c:pt idx="8">
                        <c:v>11240</c:v>
                      </c:pt>
                      <c:pt idx="9">
                        <c:v>11057</c:v>
                      </c:pt>
                      <c:pt idx="10">
                        <c:v>10310</c:v>
                      </c:pt>
                      <c:pt idx="11">
                        <c:v>10246</c:v>
                      </c:pt>
                      <c:pt idx="12">
                        <c:v>12721</c:v>
                      </c:pt>
                      <c:pt idx="13">
                        <c:v>14335</c:v>
                      </c:pt>
                      <c:pt idx="14">
                        <c:v>13714</c:v>
                      </c:pt>
                      <c:pt idx="15">
                        <c:v>15347</c:v>
                      </c:pt>
                      <c:pt idx="16">
                        <c:v>16324</c:v>
                      </c:pt>
                      <c:pt idx="17">
                        <c:v>16464</c:v>
                      </c:pt>
                      <c:pt idx="18">
                        <c:v>16409</c:v>
                      </c:pt>
                    </c:numCache>
                  </c:numRef>
                </c:val>
                <c:extLst xmlns:c15="http://schemas.microsoft.com/office/drawing/2012/chart">
                  <c:ext xmlns:c16="http://schemas.microsoft.com/office/drawing/2014/chart" uri="{C3380CC4-5D6E-409C-BE32-E72D297353CC}">
                    <c16:uniqueId val="{00000006-EDBB-410C-8339-4E293E9B1F6E}"/>
                  </c:ext>
                </c:extLst>
              </c15:ser>
            </c15:filteredBarSeries>
          </c:ext>
        </c:extLst>
      </c:barChart>
      <c:catAx>
        <c:axId val="45743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7434256"/>
        <c:crosses val="autoZero"/>
        <c:auto val="1"/>
        <c:lblAlgn val="ctr"/>
        <c:lblOffset val="100"/>
        <c:noMultiLvlLbl val="0"/>
      </c:catAx>
      <c:valAx>
        <c:axId val="45743425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7433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7 County Sales (Thru 3rd Qtr)</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2"/>
          <c:order val="2"/>
          <c:tx>
            <c:strRef>
              <c:f>'3rd QTR County Data'!$C$263</c:f>
              <c:strCache>
                <c:ptCount val="1"/>
                <c:pt idx="0">
                  <c:v>Number of Units Sold</c:v>
                </c:pt>
              </c:strCache>
            </c:strRef>
          </c:tx>
          <c:spPr>
            <a:ln w="28575" cap="rnd">
              <a:solidFill>
                <a:schemeClr val="accent1">
                  <a:lumMod val="50000"/>
                </a:schemeClr>
              </a:solidFill>
              <a:round/>
            </a:ln>
            <a:effectLst/>
          </c:spPr>
          <c:marker>
            <c:symbol val="circle"/>
            <c:size val="5"/>
            <c:spPr>
              <a:solidFill>
                <a:schemeClr val="accent1">
                  <a:lumMod val="50000"/>
                </a:schemeClr>
              </a:solidFill>
              <a:ln w="9525">
                <a:solidFill>
                  <a:schemeClr val="accent1">
                    <a:lumMod val="50000"/>
                  </a:schemeClr>
                </a:solidFill>
              </a:ln>
              <a:effectLst/>
            </c:spPr>
          </c:marker>
          <c:dPt>
            <c:idx val="6"/>
            <c:marker>
              <c:symbol val="circle"/>
              <c:size val="5"/>
              <c:spPr>
                <a:solidFill>
                  <a:schemeClr val="accent1">
                    <a:lumMod val="50000"/>
                  </a:schemeClr>
                </a:solidFill>
                <a:ln w="9525">
                  <a:solidFill>
                    <a:schemeClr val="accent1">
                      <a:lumMod val="50000"/>
                    </a:schemeClr>
                  </a:solidFill>
                </a:ln>
                <a:effectLst/>
              </c:spPr>
            </c:marker>
            <c:bubble3D val="0"/>
            <c:spPr>
              <a:ln w="28575" cap="rnd">
                <a:solidFill>
                  <a:schemeClr val="accent1">
                    <a:lumMod val="50000"/>
                  </a:schemeClr>
                </a:solidFill>
                <a:round/>
              </a:ln>
              <a:effectLst/>
            </c:spPr>
            <c:extLst>
              <c:ext xmlns:c16="http://schemas.microsoft.com/office/drawing/2014/chart" uri="{C3380CC4-5D6E-409C-BE32-E72D297353CC}">
                <c16:uniqueId val="{00000001-D8CB-4125-B8FC-5A2E8D86FA91}"/>
              </c:ext>
            </c:extLst>
          </c:dPt>
          <c:dPt>
            <c:idx val="17"/>
            <c:marker>
              <c:symbol val="circle"/>
              <c:size val="5"/>
              <c:spPr>
                <a:solidFill>
                  <a:schemeClr val="accent1">
                    <a:lumMod val="50000"/>
                  </a:schemeClr>
                </a:solidFill>
                <a:ln w="9525">
                  <a:solidFill>
                    <a:schemeClr val="accent1">
                      <a:lumMod val="50000"/>
                    </a:schemeClr>
                  </a:solidFill>
                </a:ln>
                <a:effectLst/>
              </c:spPr>
            </c:marker>
            <c:bubble3D val="0"/>
            <c:spPr>
              <a:ln w="28575" cap="rnd">
                <a:solidFill>
                  <a:schemeClr val="accent1">
                    <a:lumMod val="50000"/>
                  </a:schemeClr>
                </a:solidFill>
                <a:round/>
              </a:ln>
              <a:effectLst/>
            </c:spPr>
            <c:extLst>
              <c:ext xmlns:c16="http://schemas.microsoft.com/office/drawing/2014/chart" uri="{C3380CC4-5D6E-409C-BE32-E72D297353CC}">
                <c16:uniqueId val="{00000003-D8CB-4125-B8FC-5A2E8D86FA91}"/>
              </c:ext>
            </c:extLst>
          </c:dPt>
          <c:dLbls>
            <c:spPr>
              <a:solidFill>
                <a:schemeClr val="bg1"/>
              </a:solidFill>
              <a:ln>
                <a:noFill/>
              </a:ln>
              <a:effectLst/>
            </c:spPr>
            <c:txPr>
              <a:bodyPr rot="-5400000" spcFirstLastPara="1" vertOverflow="ellipsis" wrap="square" lIns="38100" tIns="19050" rIns="38100" bIns="19050" anchor="ctr" anchorCtr="0">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'3rd QTR County Data'!$B$159:$B$180</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'3rd QTR County Data'!$C$266:$C$287</c:f>
              <c:numCache>
                <c:formatCode>_(* #,##0_);_(* \(#,##0\);_(* "-"??_);_(@_)</c:formatCode>
                <c:ptCount val="22"/>
                <c:pt idx="0">
                  <c:v>17019</c:v>
                </c:pt>
                <c:pt idx="1">
                  <c:v>17799</c:v>
                </c:pt>
                <c:pt idx="2">
                  <c:v>19038</c:v>
                </c:pt>
                <c:pt idx="3">
                  <c:v>20090</c:v>
                </c:pt>
                <c:pt idx="4">
                  <c:v>21273</c:v>
                </c:pt>
                <c:pt idx="5">
                  <c:v>22772</c:v>
                </c:pt>
                <c:pt idx="6">
                  <c:v>20975</c:v>
                </c:pt>
                <c:pt idx="7">
                  <c:v>18454</c:v>
                </c:pt>
                <c:pt idx="8">
                  <c:v>14798</c:v>
                </c:pt>
                <c:pt idx="9">
                  <c:v>14130</c:v>
                </c:pt>
                <c:pt idx="10">
                  <c:v>13586</c:v>
                </c:pt>
                <c:pt idx="11">
                  <c:v>13603</c:v>
                </c:pt>
                <c:pt idx="12">
                  <c:v>16574</c:v>
                </c:pt>
                <c:pt idx="13">
                  <c:v>18936</c:v>
                </c:pt>
                <c:pt idx="14">
                  <c:v>18071</c:v>
                </c:pt>
                <c:pt idx="15">
                  <c:v>20427</c:v>
                </c:pt>
                <c:pt idx="16">
                  <c:v>21786</c:v>
                </c:pt>
                <c:pt idx="17">
                  <c:v>21975</c:v>
                </c:pt>
                <c:pt idx="18">
                  <c:v>21845</c:v>
                </c:pt>
                <c:pt idx="19">
                  <c:v>21600</c:v>
                </c:pt>
                <c:pt idx="20">
                  <c:v>21670</c:v>
                </c:pt>
                <c:pt idx="21">
                  <c:v>23539</c:v>
                </c:pt>
              </c:numCache>
            </c:numRef>
          </c:val>
          <c:smooth val="0"/>
          <c:extLst>
            <c:ext xmlns:c16="http://schemas.microsoft.com/office/drawing/2014/chart" uri="{C3380CC4-5D6E-409C-BE32-E72D297353CC}">
              <c16:uniqueId val="{00000004-D8CB-4125-B8FC-5A2E8D86FA91}"/>
            </c:ext>
          </c:extLst>
        </c:ser>
        <c:dLbls>
          <c:showLegendKey val="0"/>
          <c:showVal val="0"/>
          <c:showCatName val="0"/>
          <c:showSerName val="0"/>
          <c:showPercent val="0"/>
          <c:showBubbleSize val="0"/>
        </c:dLbls>
        <c:marker val="1"/>
        <c:smooth val="0"/>
        <c:axId val="457433864"/>
        <c:axId val="457434256"/>
        <c:extLst>
          <c:ext xmlns:c15="http://schemas.microsoft.com/office/drawing/2012/chart" uri="{02D57815-91ED-43cb-92C2-25804820EDAC}">
            <c15:filteredLineSeries>
              <c15: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'3rd QTR County Data'!$B$159:$B$180</c15:sqref>
                        </c15:formulaRef>
                      </c:ext>
                    </c:extLst>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extLst>
                      <c:ext uri="{02D57815-91ED-43cb-92C2-25804820EDAC}">
                        <c15:formulaRef>
                          <c15:sqref>'3rd QTR County Data'!$B$159:$B$177</c15:sqref>
                        </c15:formulaRef>
                      </c:ext>
                    </c:extLst>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val>
                <c:smooth val="0"/>
                <c:extLst>
                  <c:ext xmlns:c16="http://schemas.microsoft.com/office/drawing/2014/chart" uri="{C3380CC4-5D6E-409C-BE32-E72D297353CC}">
                    <c16:uniqueId val="{00000005-D8CB-4125-B8FC-5A2E8D86FA91}"/>
                  </c:ext>
                </c:extLst>
              </c15:ser>
            </c15:filteredLineSeries>
            <c15:filteredLineSeries>
              <c15: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'3rd QTR County Data'!$B$159:$B$180</c15:sqref>
                        </c15:formulaRef>
                      </c:ext>
                    </c:extLst>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extLst xmlns:c15="http://schemas.microsoft.com/office/drawing/2012/chart">
                      <c:ext xmlns:c15="http://schemas.microsoft.com/office/drawing/2012/chart" uri="{02D57815-91ED-43cb-92C2-25804820EDAC}">
                        <c15:formulaRef>
                          <c15:sqref>'3rd QTR County Data'!$C$159:$C$177</c15:sqref>
                        </c15:formulaRef>
                      </c:ext>
                    </c:extLst>
                    <c:numCache>
                      <c:formatCode>_(* #,##0_);_(* \(#,##0\);_(* "-"??_);_(@_)</c:formatCode>
                      <c:ptCount val="19"/>
                      <c:pt idx="0">
                        <c:v>12599</c:v>
                      </c:pt>
                      <c:pt idx="1">
                        <c:v>13222</c:v>
                      </c:pt>
                      <c:pt idx="2">
                        <c:v>14081</c:v>
                      </c:pt>
                      <c:pt idx="3">
                        <c:v>14915</c:v>
                      </c:pt>
                      <c:pt idx="4">
                        <c:v>15566</c:v>
                      </c:pt>
                      <c:pt idx="5">
                        <c:v>16865</c:v>
                      </c:pt>
                      <c:pt idx="6">
                        <c:v>15803</c:v>
                      </c:pt>
                      <c:pt idx="7">
                        <c:v>13861</c:v>
                      </c:pt>
                      <c:pt idx="8">
                        <c:v>11240</c:v>
                      </c:pt>
                      <c:pt idx="9">
                        <c:v>11057</c:v>
                      </c:pt>
                      <c:pt idx="10">
                        <c:v>10310</c:v>
                      </c:pt>
                      <c:pt idx="11">
                        <c:v>10246</c:v>
                      </c:pt>
                      <c:pt idx="12">
                        <c:v>12721</c:v>
                      </c:pt>
                      <c:pt idx="13">
                        <c:v>14335</c:v>
                      </c:pt>
                      <c:pt idx="14">
                        <c:v>13714</c:v>
                      </c:pt>
                      <c:pt idx="15">
                        <c:v>15347</c:v>
                      </c:pt>
                      <c:pt idx="16">
                        <c:v>16324</c:v>
                      </c:pt>
                      <c:pt idx="17">
                        <c:v>16464</c:v>
                      </c:pt>
                      <c:pt idx="18">
                        <c:v>16409</c:v>
                      </c:pt>
                    </c:numCache>
                  </c:numRef>
                </c:val>
                <c:smooth val="0"/>
                <c:extLst xmlns:c15="http://schemas.microsoft.com/office/drawing/2012/chart">
                  <c:ext xmlns:c16="http://schemas.microsoft.com/office/drawing/2014/chart" uri="{C3380CC4-5D6E-409C-BE32-E72D297353CC}">
                    <c16:uniqueId val="{00000006-D8CB-4125-B8FC-5A2E8D86FA91}"/>
                  </c:ext>
                </c:extLst>
              </c15:ser>
            </c15:filteredLineSeries>
          </c:ext>
        </c:extLst>
      </c:lineChart>
      <c:catAx>
        <c:axId val="45743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7434256"/>
        <c:crosses val="autoZero"/>
        <c:auto val="1"/>
        <c:lblAlgn val="ctr"/>
        <c:lblOffset val="100"/>
        <c:noMultiLvlLbl val="0"/>
      </c:catAx>
      <c:valAx>
        <c:axId val="45743425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7433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7 County Sale Price (Thru 3rd Qtr)</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2"/>
          <c:order val="2"/>
          <c:tx>
            <c:strRef>
              <c:f>'3rd QTR County Data'!$D$263</c:f>
              <c:strCache>
                <c:ptCount val="1"/>
                <c:pt idx="0">
                  <c:v> Avg Sale Price </c:v>
                </c:pt>
              </c:strCache>
            </c:strRef>
          </c:tx>
          <c:spPr>
            <a:solidFill>
              <a:schemeClr val="accent1">
                <a:lumMod val="50000"/>
              </a:schemeClr>
            </a:solidFill>
            <a:ln w="9525">
              <a:noFill/>
            </a:ln>
            <a:effectLst/>
          </c:spPr>
          <c:invertIfNegative val="0"/>
          <c:dPt>
            <c:idx val="6"/>
            <c:invertIfNegative val="0"/>
            <c:bubble3D val="0"/>
            <c:spPr>
              <a:solidFill>
                <a:schemeClr val="accent1">
                  <a:lumMod val="50000"/>
                </a:schemeClr>
              </a:solidFill>
              <a:ln w="9525">
                <a:noFill/>
              </a:ln>
              <a:effectLst/>
            </c:spPr>
            <c:extLst>
              <c:ext xmlns:c16="http://schemas.microsoft.com/office/drawing/2014/chart" uri="{C3380CC4-5D6E-409C-BE32-E72D297353CC}">
                <c16:uniqueId val="{00000001-9DD2-4F9E-AC35-795959C805E8}"/>
              </c:ext>
            </c:extLst>
          </c:dPt>
          <c:dPt>
            <c:idx val="17"/>
            <c:invertIfNegative val="0"/>
            <c:bubble3D val="0"/>
            <c:spPr>
              <a:solidFill>
                <a:schemeClr val="accent1">
                  <a:lumMod val="50000"/>
                </a:schemeClr>
              </a:solidFill>
              <a:ln w="9525">
                <a:noFill/>
              </a:ln>
              <a:effectLst/>
            </c:spPr>
            <c:extLst>
              <c:ext xmlns:c16="http://schemas.microsoft.com/office/drawing/2014/chart" uri="{C3380CC4-5D6E-409C-BE32-E72D297353CC}">
                <c16:uniqueId val="{00000003-9DD2-4F9E-AC35-795959C805E8}"/>
              </c:ext>
            </c:extLst>
          </c:dPt>
          <c:dLbls>
            <c:spPr>
              <a:noFill/>
              <a:ln>
                <a:noFill/>
              </a:ln>
              <a:effectLst/>
            </c:spPr>
            <c:txPr>
              <a:bodyPr rot="-5400000" spcFirstLastPara="1" vertOverflow="ellipsis" wrap="square" lIns="38100" tIns="19050" rIns="38100" bIns="19050" anchor="ctr" anchorCtr="0">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'3rd QTR County Data'!$B$159:$B$180</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'3rd QTR County Data'!$D$266:$D$287</c:f>
              <c:numCache>
                <c:formatCode>_("$"* #,##0_);_("$"* \(#,##0\);_("$"* "-"??_);_(@_)</c:formatCode>
                <c:ptCount val="22"/>
                <c:pt idx="0">
                  <c:v>165672.85714285713</c:v>
                </c:pt>
                <c:pt idx="1">
                  <c:v>173753</c:v>
                </c:pt>
                <c:pt idx="2">
                  <c:v>186249</c:v>
                </c:pt>
                <c:pt idx="3">
                  <c:v>198913.71428571429</c:v>
                </c:pt>
                <c:pt idx="4">
                  <c:v>216819.28571428571</c:v>
                </c:pt>
                <c:pt idx="5">
                  <c:v>231932.57142857142</c:v>
                </c:pt>
                <c:pt idx="6">
                  <c:v>244944.28571428571</c:v>
                </c:pt>
                <c:pt idx="7">
                  <c:v>246164</c:v>
                </c:pt>
                <c:pt idx="8">
                  <c:v>234529.57142857142</c:v>
                </c:pt>
                <c:pt idx="9">
                  <c:v>205776.14285714287</c:v>
                </c:pt>
                <c:pt idx="10">
                  <c:v>205559.28571428571</c:v>
                </c:pt>
                <c:pt idx="11">
                  <c:v>192680.85714285713</c:v>
                </c:pt>
                <c:pt idx="12">
                  <c:v>190716.28571428571</c:v>
                </c:pt>
                <c:pt idx="13">
                  <c:v>200092.42857142858</c:v>
                </c:pt>
                <c:pt idx="14">
                  <c:v>207900.85714285713</c:v>
                </c:pt>
                <c:pt idx="15">
                  <c:v>221152.42857142858</c:v>
                </c:pt>
                <c:pt idx="16">
                  <c:v>230926.28571428571</c:v>
                </c:pt>
                <c:pt idx="17">
                  <c:v>246301.14285714287</c:v>
                </c:pt>
                <c:pt idx="18">
                  <c:v>264816.14285714284</c:v>
                </c:pt>
                <c:pt idx="19">
                  <c:v>277172.42857142858</c:v>
                </c:pt>
                <c:pt idx="20">
                  <c:v>306317.85714285716</c:v>
                </c:pt>
                <c:pt idx="21">
                  <c:v>347398.85714285716</c:v>
                </c:pt>
              </c:numCache>
            </c:numRef>
          </c:val>
          <c:extLst>
            <c:ext xmlns:c16="http://schemas.microsoft.com/office/drawing/2014/chart" uri="{C3380CC4-5D6E-409C-BE32-E72D297353CC}">
              <c16:uniqueId val="{00000004-9DD2-4F9E-AC35-795959C805E8}"/>
            </c:ext>
          </c:extLst>
        </c:ser>
        <c:dLbls>
          <c:showLegendKey val="0"/>
          <c:showVal val="0"/>
          <c:showCatName val="0"/>
          <c:showSerName val="0"/>
          <c:showPercent val="0"/>
          <c:showBubbleSize val="0"/>
        </c:dLbls>
        <c:gapWidth val="100"/>
        <c:overlap val="-27"/>
        <c:axId val="457433864"/>
        <c:axId val="457434256"/>
        <c:extLst>
          <c:ext xmlns:c15="http://schemas.microsoft.com/office/drawing/2012/chart" uri="{02D57815-91ED-43cb-92C2-25804820EDAC}">
            <c15:filteredBarSeries>
              <c15:ser>
                <c:idx val="0"/>
                <c:order val="0"/>
                <c:spPr>
                  <a:solidFill>
                    <a:schemeClr val="accent1"/>
                  </a:solidFill>
                  <a:ln>
                    <a:noFill/>
                  </a:ln>
                  <a:effectLst/>
                </c:spPr>
                <c:invertIfNegative val="0"/>
                <c:cat>
                  <c:numRef>
                    <c:extLst>
                      <c:ext uri="{02D57815-91ED-43cb-92C2-25804820EDAC}">
                        <c15:formulaRef>
                          <c15:sqref>'3rd QTR County Data'!$B$159:$B$180</c15:sqref>
                        </c15:formulaRef>
                      </c:ext>
                    </c:extLst>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extLst>
                      <c:ext uri="{02D57815-91ED-43cb-92C2-25804820EDAC}">
                        <c15:formulaRef>
                          <c15:sqref>'3rd QTR County Data'!$B$159:$B$177</c15:sqref>
                        </c15:formulaRef>
                      </c:ext>
                    </c:extLst>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val>
                <c:extLst>
                  <c:ext xmlns:c16="http://schemas.microsoft.com/office/drawing/2014/chart" uri="{C3380CC4-5D6E-409C-BE32-E72D297353CC}">
                    <c16:uniqueId val="{00000005-9DD2-4F9E-AC35-795959C805E8}"/>
                  </c:ext>
                </c:extLst>
              </c15:ser>
            </c15:filteredBarSeries>
            <c15:filteredBarSeries>
              <c15:ser>
                <c:idx val="1"/>
                <c:order val="1"/>
                <c:spPr>
                  <a:solidFill>
                    <a:schemeClr val="accent2"/>
                  </a:solidFill>
                  <a:ln>
                    <a:noFill/>
                  </a:ln>
                  <a:effectLst/>
                </c:spPr>
                <c:invertIfNegative val="0"/>
                <c:cat>
                  <c:numRef>
                    <c:extLst xmlns:c15="http://schemas.microsoft.com/office/drawing/2012/chart">
                      <c:ext xmlns:c15="http://schemas.microsoft.com/office/drawing/2012/chart" uri="{02D57815-91ED-43cb-92C2-25804820EDAC}">
                        <c15:formulaRef>
                          <c15:sqref>'3rd QTR County Data'!$B$159:$B$180</c15:sqref>
                        </c15:formulaRef>
                      </c:ext>
                    </c:extLst>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extLst xmlns:c15="http://schemas.microsoft.com/office/drawing/2012/chart">
                      <c:ext xmlns:c15="http://schemas.microsoft.com/office/drawing/2012/chart" uri="{02D57815-91ED-43cb-92C2-25804820EDAC}">
                        <c15:formulaRef>
                          <c15:sqref>'3rd QTR County Data'!$C$159:$C$177</c15:sqref>
                        </c15:formulaRef>
                      </c:ext>
                    </c:extLst>
                    <c:numCache>
                      <c:formatCode>_(* #,##0_);_(* \(#,##0\);_(* "-"??_);_(@_)</c:formatCode>
                      <c:ptCount val="19"/>
                      <c:pt idx="0">
                        <c:v>12599</c:v>
                      </c:pt>
                      <c:pt idx="1">
                        <c:v>13222</c:v>
                      </c:pt>
                      <c:pt idx="2">
                        <c:v>14081</c:v>
                      </c:pt>
                      <c:pt idx="3">
                        <c:v>14915</c:v>
                      </c:pt>
                      <c:pt idx="4">
                        <c:v>15566</c:v>
                      </c:pt>
                      <c:pt idx="5">
                        <c:v>16865</c:v>
                      </c:pt>
                      <c:pt idx="6">
                        <c:v>15803</c:v>
                      </c:pt>
                      <c:pt idx="7">
                        <c:v>13861</c:v>
                      </c:pt>
                      <c:pt idx="8">
                        <c:v>11240</c:v>
                      </c:pt>
                      <c:pt idx="9">
                        <c:v>11057</c:v>
                      </c:pt>
                      <c:pt idx="10">
                        <c:v>10310</c:v>
                      </c:pt>
                      <c:pt idx="11">
                        <c:v>10246</c:v>
                      </c:pt>
                      <c:pt idx="12">
                        <c:v>12721</c:v>
                      </c:pt>
                      <c:pt idx="13">
                        <c:v>14335</c:v>
                      </c:pt>
                      <c:pt idx="14">
                        <c:v>13714</c:v>
                      </c:pt>
                      <c:pt idx="15">
                        <c:v>15347</c:v>
                      </c:pt>
                      <c:pt idx="16">
                        <c:v>16324</c:v>
                      </c:pt>
                      <c:pt idx="17">
                        <c:v>16464</c:v>
                      </c:pt>
                      <c:pt idx="18">
                        <c:v>16409</c:v>
                      </c:pt>
                    </c:numCache>
                  </c:numRef>
                </c:val>
                <c:extLst xmlns:c15="http://schemas.microsoft.com/office/drawing/2012/chart">
                  <c:ext xmlns:c16="http://schemas.microsoft.com/office/drawing/2014/chart" uri="{C3380CC4-5D6E-409C-BE32-E72D297353CC}">
                    <c16:uniqueId val="{00000006-9DD2-4F9E-AC35-795959C805E8}"/>
                  </c:ext>
                </c:extLst>
              </c15:ser>
            </c15:filteredBarSeries>
          </c:ext>
        </c:extLst>
      </c:barChart>
      <c:catAx>
        <c:axId val="45743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7434256"/>
        <c:crosses val="autoZero"/>
        <c:auto val="1"/>
        <c:lblAlgn val="ctr"/>
        <c:lblOffset val="100"/>
        <c:noMultiLvlLbl val="0"/>
      </c:catAx>
      <c:valAx>
        <c:axId val="45743425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74338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lgn="ct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Milwaukee County</a:t>
            </a:r>
          </a:p>
          <a:p>
            <a:pPr algn="ctr">
              <a:defRPr/>
            </a:pPr>
            <a:r>
              <a:rPr lang="en-US" b="1">
                <a:solidFill>
                  <a:sysClr val="windowText" lastClr="000000"/>
                </a:solidFill>
              </a:rPr>
              <a:t>Sept 2021 Sales</a:t>
            </a:r>
          </a:p>
          <a:p>
            <a:pPr algn="ctr">
              <a:defRPr/>
            </a:pPr>
            <a:r>
              <a:rPr lang="en-US" b="1">
                <a:solidFill>
                  <a:sysClr val="windowText" lastClr="000000"/>
                </a:solidFill>
              </a:rPr>
              <a:t>- 5%</a:t>
            </a:r>
          </a:p>
        </c:rich>
      </c:tx>
      <c:layout>
        <c:manualLayout>
          <c:xMode val="edge"/>
          <c:yMode val="edge"/>
          <c:x val="0.28715259550889471"/>
          <c:y val="7.2750801983085438E-3"/>
        </c:manualLayout>
      </c:layout>
      <c:overlay val="0"/>
      <c:spPr>
        <a:noFill/>
        <a:ln>
          <a:noFill/>
        </a:ln>
        <a:effectLst/>
      </c:spPr>
      <c:txPr>
        <a:bodyPr rot="0" spcFirstLastPara="1" vertOverflow="ellipsis" vert="horz" wrap="square" anchor="t" anchorCtr="0"/>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358413531641877"/>
          <c:y val="0.22347222222222221"/>
          <c:w val="0.78548993875765527"/>
          <c:h val="0.59171770195392248"/>
        </c:manualLayout>
      </c:layout>
      <c:barChart>
        <c:barDir val="col"/>
        <c:grouping val="clustered"/>
        <c:varyColors val="0"/>
        <c:ser>
          <c:idx val="0"/>
          <c:order val="0"/>
          <c:tx>
            <c:strRef>
              <c:f>Sheet3!$B$3</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Sheet3!$A$4</c:f>
              <c:strCache>
                <c:ptCount val="1"/>
                <c:pt idx="0">
                  <c:v>Milwaukee</c:v>
                </c:pt>
              </c:strCache>
            </c:strRef>
          </c:cat>
          <c:val>
            <c:numRef>
              <c:f>Sheet3!$B$4</c:f>
              <c:numCache>
                <c:formatCode>#,##0</c:formatCode>
                <c:ptCount val="1"/>
                <c:pt idx="0">
                  <c:v>1283</c:v>
                </c:pt>
              </c:numCache>
            </c:numRef>
          </c:val>
          <c:extLst>
            <c:ext xmlns:c16="http://schemas.microsoft.com/office/drawing/2014/chart" uri="{C3380CC4-5D6E-409C-BE32-E72D297353CC}">
              <c16:uniqueId val="{00000000-E4D2-4F4B-8F18-D85EE3343705}"/>
            </c:ext>
          </c:extLst>
        </c:ser>
        <c:ser>
          <c:idx val="1"/>
          <c:order val="1"/>
          <c:tx>
            <c:strRef>
              <c:f>Sheet3!$C$3</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D2-4F4B-8F18-D85EE3343705}"/>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Sheet3!$A$4</c:f>
              <c:strCache>
                <c:ptCount val="1"/>
                <c:pt idx="0">
                  <c:v>Milwaukee</c:v>
                </c:pt>
              </c:strCache>
            </c:strRef>
          </c:cat>
          <c:val>
            <c:numRef>
              <c:f>Sheet3!$C$4</c:f>
              <c:numCache>
                <c:formatCode>#,##0</c:formatCode>
                <c:ptCount val="1"/>
                <c:pt idx="0">
                  <c:v>1219</c:v>
                </c:pt>
              </c:numCache>
            </c:numRef>
          </c:val>
          <c:extLst>
            <c:ext xmlns:c16="http://schemas.microsoft.com/office/drawing/2014/chart" uri="{C3380CC4-5D6E-409C-BE32-E72D297353CC}">
              <c16:uniqueId val="{00000002-E4D2-4F4B-8F18-D85EE3343705}"/>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Sheet3!$A$4</c15:sqref>
                        </c15:formulaRef>
                      </c:ext>
                    </c:extLst>
                    <c:strCache>
                      <c:ptCount val="1"/>
                      <c:pt idx="0">
                        <c:v>Milwaukee</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E4D2-4F4B-8F18-D85EE3343705}"/>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Waukesha County</a:t>
            </a:r>
          </a:p>
          <a:p>
            <a:pPr>
              <a:defRPr/>
            </a:pPr>
            <a:r>
              <a:rPr lang="en-US" sz="1400" b="1" i="0" u="none" strike="noStrike" baseline="0">
                <a:solidFill>
                  <a:sysClr val="windowText" lastClr="000000"/>
                </a:solidFill>
                <a:effectLst/>
              </a:rPr>
              <a:t>Sept</a:t>
            </a:r>
            <a:r>
              <a:rPr lang="en-US" b="1">
                <a:solidFill>
                  <a:sysClr val="windowText" lastClr="000000"/>
                </a:solidFill>
              </a:rPr>
              <a:t> 2021 Sales</a:t>
            </a:r>
          </a:p>
          <a:p>
            <a:pPr>
              <a:defRPr/>
            </a:pPr>
            <a:r>
              <a:rPr lang="en-US" b="1">
                <a:solidFill>
                  <a:sysClr val="windowText" lastClr="000000"/>
                </a:solidFill>
              </a:rPr>
              <a:t>0.2%</a:t>
            </a:r>
          </a:p>
        </c:rich>
      </c:tx>
      <c:layout>
        <c:manualLayout>
          <c:xMode val="edge"/>
          <c:yMode val="edge"/>
          <c:x val="0.2581248177311169"/>
          <c:y val="4.6296296296296294E-3"/>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0793234179061"/>
          <c:y val="0.22347222222222221"/>
          <c:w val="0.816994750656168"/>
          <c:h val="0.59171770195392248"/>
        </c:manualLayout>
      </c:layout>
      <c:barChart>
        <c:barDir val="col"/>
        <c:grouping val="clustered"/>
        <c:varyColors val="0"/>
        <c:ser>
          <c:idx val="0"/>
          <c:order val="0"/>
          <c:tx>
            <c:strRef>
              <c:f>Sheet3!$B$3</c:f>
              <c:strCache>
                <c:ptCount val="1"/>
                <c:pt idx="0">
                  <c:v>2020</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Sheet3!$A$5</c:f>
              <c:strCache>
                <c:ptCount val="1"/>
                <c:pt idx="0">
                  <c:v>Waukesha</c:v>
                </c:pt>
              </c:strCache>
            </c:strRef>
          </c:cat>
          <c:val>
            <c:numRef>
              <c:f>Sheet3!$B$5</c:f>
              <c:numCache>
                <c:formatCode>General</c:formatCode>
                <c:ptCount val="1"/>
                <c:pt idx="0">
                  <c:v>623</c:v>
                </c:pt>
              </c:numCache>
            </c:numRef>
          </c:val>
          <c:extLst>
            <c:ext xmlns:c16="http://schemas.microsoft.com/office/drawing/2014/chart" uri="{C3380CC4-5D6E-409C-BE32-E72D297353CC}">
              <c16:uniqueId val="{00000000-F846-422D-A79A-EA488D12FAF6}"/>
            </c:ext>
          </c:extLst>
        </c:ser>
        <c:ser>
          <c:idx val="1"/>
          <c:order val="1"/>
          <c:tx>
            <c:strRef>
              <c:f>Sheet3!$C$3</c:f>
              <c:strCache>
                <c:ptCount val="1"/>
                <c:pt idx="0">
                  <c:v>2021</c:v>
                </c:pt>
              </c:strCache>
            </c:strRef>
          </c:tx>
          <c:spPr>
            <a:solidFill>
              <a:schemeClr val="accent1">
                <a:lumMod val="75000"/>
              </a:schemeClr>
            </a:solidFill>
            <a:ln>
              <a:no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46-422D-A79A-EA488D12FAF6}"/>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Sheet3!$A$5</c:f>
              <c:strCache>
                <c:ptCount val="1"/>
                <c:pt idx="0">
                  <c:v>Waukesha</c:v>
                </c:pt>
              </c:strCache>
            </c:strRef>
          </c:cat>
          <c:val>
            <c:numRef>
              <c:f>Sheet3!$C$5</c:f>
              <c:numCache>
                <c:formatCode>General</c:formatCode>
                <c:ptCount val="1"/>
                <c:pt idx="0">
                  <c:v>624</c:v>
                </c:pt>
              </c:numCache>
            </c:numRef>
          </c:val>
          <c:extLst>
            <c:ext xmlns:c16="http://schemas.microsoft.com/office/drawing/2014/chart" uri="{C3380CC4-5D6E-409C-BE32-E72D297353CC}">
              <c16:uniqueId val="{00000002-F846-422D-A79A-EA488D12FAF6}"/>
            </c:ext>
          </c:extLst>
        </c:ser>
        <c:dLbls>
          <c:showLegendKey val="0"/>
          <c:showVal val="0"/>
          <c:showCatName val="0"/>
          <c:showSerName val="0"/>
          <c:showPercent val="0"/>
          <c:showBubbleSize val="0"/>
        </c:dLbls>
        <c:gapWidth val="50"/>
        <c:overlap val="-25"/>
        <c:axId val="176658816"/>
        <c:axId val="176667968"/>
        <c:extLst>
          <c:ext xmlns:c15="http://schemas.microsoft.com/office/drawing/2012/chart" uri="{02D57815-91ED-43cb-92C2-25804820EDAC}">
            <c15:filteredBarSeries>
              <c15:ser>
                <c:idx val="2"/>
                <c:order val="2"/>
                <c:tx>
                  <c:strRef>
                    <c:extLst>
                      <c:ext uri="{02D57815-91ED-43cb-92C2-25804820EDAC}">
                        <c15:formulaRef>
                          <c15:sqref>Sheet3!$D$3</c15:sqref>
                        </c15:formulaRef>
                      </c:ext>
                    </c:extLst>
                    <c:strCache>
                      <c:ptCount val="1"/>
                      <c:pt idx="0">
                        <c:v>% Change</c:v>
                      </c:pt>
                    </c:strCache>
                  </c:strRef>
                </c:tx>
                <c:spPr>
                  <a:solidFill>
                    <a:schemeClr val="accent3"/>
                  </a:solidFill>
                  <a:ln>
                    <a:noFill/>
                  </a:ln>
                  <a:effectLst/>
                </c:spPr>
                <c:invertIfNegative val="0"/>
                <c:cat>
                  <c:strRef>
                    <c:extLst>
                      <c:ext uri="{02D57815-91ED-43cb-92C2-25804820EDAC}">
                        <c15:formulaRef>
                          <c15:sqref>Sheet3!$A$5</c15:sqref>
                        </c15:formulaRef>
                      </c:ext>
                    </c:extLst>
                    <c:strCache>
                      <c:ptCount val="1"/>
                      <c:pt idx="0">
                        <c:v>Waukesha</c:v>
                      </c:pt>
                    </c:strCache>
                  </c:strRef>
                </c:cat>
                <c:val>
                  <c:numRef>
                    <c:extLst>
                      <c:ext uri="{02D57815-91ED-43cb-92C2-25804820EDAC}">
                        <c15:formulaRef>
                          <c15:sqref>Sheet3!$D$4</c15:sqref>
                        </c15:formulaRef>
                      </c:ext>
                    </c:extLst>
                    <c:numCache>
                      <c:formatCode>0.0%</c:formatCode>
                      <c:ptCount val="1"/>
                      <c:pt idx="0">
                        <c:v>-4.9883086515978177E-2</c:v>
                      </c:pt>
                    </c:numCache>
                  </c:numRef>
                </c:val>
                <c:extLst>
                  <c:ext xmlns:c16="http://schemas.microsoft.com/office/drawing/2014/chart" uri="{C3380CC4-5D6E-409C-BE32-E72D297353CC}">
                    <c16:uniqueId val="{00000003-F846-422D-A79A-EA488D12FAF6}"/>
                  </c:ext>
                </c:extLst>
              </c15:ser>
            </c15:filteredBarSeries>
          </c:ext>
        </c:extLst>
      </c:barChart>
      <c:catAx>
        <c:axId val="176658816"/>
        <c:scaling>
          <c:orientation val="minMax"/>
        </c:scaling>
        <c:delete val="1"/>
        <c:axPos val="b"/>
        <c:numFmt formatCode="General" sourceLinked="1"/>
        <c:majorTickMark val="none"/>
        <c:minorTickMark val="none"/>
        <c:tickLblPos val="nextTo"/>
        <c:crossAx val="176667968"/>
        <c:crosses val="autoZero"/>
        <c:auto val="1"/>
        <c:lblAlgn val="ctr"/>
        <c:lblOffset val="100"/>
        <c:noMultiLvlLbl val="0"/>
      </c:catAx>
      <c:valAx>
        <c:axId val="1766679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58816"/>
        <c:crosses val="autoZero"/>
        <c:crossBetween val="between"/>
      </c:valAx>
      <c:spPr>
        <a:noFill/>
        <a:ln>
          <a:noFill/>
        </a:ln>
        <a:effectLst/>
      </c:spPr>
    </c:plotArea>
    <c:legend>
      <c:legendPos val="b"/>
      <c:layout>
        <c:manualLayout>
          <c:xMode val="edge"/>
          <c:yMode val="edge"/>
          <c:x val="0.21621703537057868"/>
          <c:y val="0.86936914135733034"/>
          <c:w val="0.66280402449693787"/>
          <c:h val="9.09483189601299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withinLinear" id="14">
  <a:schemeClr val="accent1"/>
</cs:colorStyle>
</file>

<file path=word/charts/colors26.xml><?xml version="1.0" encoding="utf-8"?>
<cs:colorStyle xmlns:cs="http://schemas.microsoft.com/office/drawing/2012/chartStyle" xmlns:a="http://schemas.openxmlformats.org/drawingml/2006/main" meth="withinLinear" id="14">
  <a:schemeClr val="accent1"/>
</cs:colorStyle>
</file>

<file path=word/charts/colors27.xml><?xml version="1.0" encoding="utf-8"?>
<cs:colorStyle xmlns:cs="http://schemas.microsoft.com/office/drawing/2012/chartStyle" xmlns:a="http://schemas.openxmlformats.org/drawingml/2006/main" meth="withinLinear" id="14">
  <a:schemeClr val="accent1"/>
</cs:colorStyle>
</file>

<file path=word/charts/colors28.xml><?xml version="1.0" encoding="utf-8"?>
<cs:colorStyle xmlns:cs="http://schemas.microsoft.com/office/drawing/2012/chartStyle" xmlns:a="http://schemas.openxmlformats.org/drawingml/2006/main" meth="withinLinear" id="14">
  <a:schemeClr val="accent1"/>
</cs:colorStyle>
</file>

<file path=word/charts/colors29.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30.xml><?xml version="1.0" encoding="utf-8"?>
<cs:colorStyle xmlns:cs="http://schemas.microsoft.com/office/drawing/2012/chartStyle" xmlns:a="http://schemas.openxmlformats.org/drawingml/2006/main" meth="withinLinear" id="14">
  <a:schemeClr val="accent1"/>
</cs:colorStyle>
</file>

<file path=word/charts/colors31.xml><?xml version="1.0" encoding="utf-8"?>
<cs:colorStyle xmlns:cs="http://schemas.microsoft.com/office/drawing/2012/chartStyle" xmlns:a="http://schemas.openxmlformats.org/drawingml/2006/main" meth="withinLinear" id="14">
  <a:schemeClr val="accent1"/>
</cs:colorStyle>
</file>

<file path=word/charts/colors32.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0.35714</cdr:x>
      <cdr:y>0.35714</cdr:y>
    </cdr:from>
    <cdr:to>
      <cdr:x>0.64286</cdr:x>
      <cdr:y>0.64286</cdr:y>
    </cdr:to>
    <cdr:sp macro="" textlink="">
      <cdr:nvSpPr>
        <cdr:cNvPr id="2" name="TextBox 1">
          <a:extLst xmlns:a="http://schemas.openxmlformats.org/drawingml/2006/main">
            <a:ext uri="{FF2B5EF4-FFF2-40B4-BE49-F238E27FC236}">
              <a16:creationId xmlns:a16="http://schemas.microsoft.com/office/drawing/2014/main" id="{314B2B79-213E-4B5B-99F2-34F63D91B7D5}"/>
            </a:ext>
          </a:extLst>
        </cdr:cNvPr>
        <cdr:cNvSpPr txBox="1"/>
      </cdr:nvSpPr>
      <cdr:spPr>
        <a:xfrm xmlns:a="http://schemas.openxmlformats.org/drawingml/2006/main">
          <a:off x="1143000" y="1143000"/>
          <a:ext cx="914400" cy="914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0.35714</cdr:x>
      <cdr:y>0.35714</cdr:y>
    </cdr:from>
    <cdr:to>
      <cdr:x>0.64286</cdr:x>
      <cdr:y>0.64286</cdr:y>
    </cdr:to>
    <cdr:sp macro="" textlink="">
      <cdr:nvSpPr>
        <cdr:cNvPr id="2" name="TextBox 1">
          <a:extLst xmlns:a="http://schemas.openxmlformats.org/drawingml/2006/main">
            <a:ext uri="{FF2B5EF4-FFF2-40B4-BE49-F238E27FC236}">
              <a16:creationId xmlns:a16="http://schemas.microsoft.com/office/drawing/2014/main" id="{314B2B79-213E-4B5B-99F2-34F63D91B7D5}"/>
            </a:ext>
          </a:extLst>
        </cdr:cNvPr>
        <cdr:cNvSpPr txBox="1"/>
      </cdr:nvSpPr>
      <cdr:spPr>
        <a:xfrm xmlns:a="http://schemas.openxmlformats.org/drawingml/2006/main">
          <a:off x="1143000" y="1143000"/>
          <a:ext cx="914400" cy="914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C631-8471-4ACA-952D-531C6F7B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12</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Ruzicka</cp:lastModifiedBy>
  <cp:revision>10</cp:revision>
  <cp:lastPrinted>2021-10-15T02:35:00Z</cp:lastPrinted>
  <dcterms:created xsi:type="dcterms:W3CDTF">2021-10-11T16:45:00Z</dcterms:created>
  <dcterms:modified xsi:type="dcterms:W3CDTF">2021-10-15T02:48:00Z</dcterms:modified>
</cp:coreProperties>
</file>